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8DD54A" w14:textId="77777777" w:rsidR="00A44DBC" w:rsidRPr="00A44DBC" w:rsidRDefault="00A44DBC" w:rsidP="00A44DBC">
      <w:pPr>
        <w:spacing w:after="0" w:line="240" w:lineRule="auto"/>
        <w:rPr>
          <w:rFonts w:ascii="Times New Roman" w:hAnsi="Times New Roman" w:cs="Times New Roman"/>
        </w:rPr>
      </w:pPr>
      <w:r w:rsidRPr="00A44DBC">
        <w:rPr>
          <w:rFonts w:ascii="Times New Roman" w:hAnsi="Times New Roman" w:cs="Times New Roman"/>
          <w:b/>
          <w:bCs/>
        </w:rPr>
        <w:t>Request for Proposals (RFP)</w:t>
      </w:r>
      <w:r w:rsidRPr="00A44DBC">
        <w:rPr>
          <w:rFonts w:ascii="Times New Roman" w:hAnsi="Times New Roman" w:cs="Times New Roman"/>
        </w:rPr>
        <w:t> </w:t>
      </w:r>
    </w:p>
    <w:p w14:paraId="623C4009" w14:textId="77777777" w:rsidR="00A44DBC" w:rsidRPr="00A44DBC" w:rsidRDefault="00A44DBC" w:rsidP="00A44DBC">
      <w:pPr>
        <w:spacing w:after="0" w:line="240" w:lineRule="auto"/>
        <w:rPr>
          <w:rFonts w:ascii="Times New Roman" w:hAnsi="Times New Roman" w:cs="Times New Roman"/>
        </w:rPr>
      </w:pPr>
      <w:r w:rsidRPr="00A44DBC">
        <w:rPr>
          <w:rFonts w:ascii="Times New Roman" w:hAnsi="Times New Roman" w:cs="Times New Roman"/>
          <w:b/>
          <w:bCs/>
        </w:rPr>
        <w:t>Fulbright Program – Impact Evaluation in Peru (70th Anniversary)</w:t>
      </w:r>
      <w:r w:rsidRPr="00A44DBC">
        <w:rPr>
          <w:rFonts w:ascii="Times New Roman" w:hAnsi="Times New Roman" w:cs="Times New Roman"/>
        </w:rPr>
        <w:t> </w:t>
      </w:r>
    </w:p>
    <w:p w14:paraId="3C719666" w14:textId="77777777" w:rsidR="00A44DBC" w:rsidRPr="00A44DBC" w:rsidRDefault="00A44DBC" w:rsidP="00A44DBC">
      <w:pPr>
        <w:spacing w:after="0" w:line="240" w:lineRule="auto"/>
        <w:rPr>
          <w:rFonts w:ascii="Times New Roman" w:hAnsi="Times New Roman" w:cs="Times New Roman"/>
        </w:rPr>
      </w:pPr>
      <w:r w:rsidRPr="00A44DBC">
        <w:rPr>
          <w:rFonts w:ascii="Times New Roman" w:hAnsi="Times New Roman" w:cs="Times New Roman"/>
        </w:rPr>
        <w:t> </w:t>
      </w:r>
    </w:p>
    <w:p w14:paraId="6CA3ADEE" w14:textId="77777777" w:rsidR="00A44DBC" w:rsidRDefault="00A44DBC" w:rsidP="00A44DBC">
      <w:pPr>
        <w:numPr>
          <w:ilvl w:val="0"/>
          <w:numId w:val="1"/>
        </w:numPr>
        <w:tabs>
          <w:tab w:val="clear" w:pos="360"/>
          <w:tab w:val="num" w:pos="720"/>
        </w:tabs>
        <w:spacing w:after="0" w:line="240" w:lineRule="auto"/>
        <w:rPr>
          <w:rFonts w:ascii="Times New Roman" w:hAnsi="Times New Roman" w:cs="Times New Roman"/>
        </w:rPr>
      </w:pPr>
      <w:r w:rsidRPr="00A44DBC">
        <w:rPr>
          <w:rFonts w:ascii="Times New Roman" w:hAnsi="Times New Roman" w:cs="Times New Roman"/>
          <w:b/>
          <w:bCs/>
        </w:rPr>
        <w:t>Background</w:t>
      </w:r>
      <w:r w:rsidRPr="00A44DBC">
        <w:rPr>
          <w:rFonts w:ascii="Times New Roman" w:hAnsi="Times New Roman" w:cs="Times New Roman"/>
        </w:rPr>
        <w:t> </w:t>
      </w:r>
    </w:p>
    <w:p w14:paraId="68484CA3" w14:textId="77777777" w:rsidR="00A44DBC" w:rsidRPr="00A44DBC" w:rsidRDefault="00A44DBC" w:rsidP="00A44DBC">
      <w:pPr>
        <w:spacing w:after="0" w:line="240" w:lineRule="auto"/>
        <w:ind w:left="360"/>
        <w:rPr>
          <w:rFonts w:ascii="Times New Roman" w:hAnsi="Times New Roman" w:cs="Times New Roman"/>
        </w:rPr>
      </w:pPr>
    </w:p>
    <w:p w14:paraId="67CDEAA6" w14:textId="237A9493" w:rsidR="00A44DBC" w:rsidRPr="00A44DBC" w:rsidRDefault="00A44DBC" w:rsidP="00A44DBC">
      <w:pPr>
        <w:spacing w:after="0" w:line="240" w:lineRule="auto"/>
        <w:ind w:left="360"/>
        <w:rPr>
          <w:rFonts w:ascii="Times New Roman" w:hAnsi="Times New Roman" w:cs="Times New Roman"/>
        </w:rPr>
      </w:pPr>
      <w:r w:rsidRPr="00A44DBC">
        <w:rPr>
          <w:rFonts w:ascii="Times New Roman" w:hAnsi="Times New Roman" w:cs="Times New Roman"/>
        </w:rPr>
        <w:t>The Fulbright Program, administered by the U.S. Department of State and managed locally by the U.S. Embassy in Peru, promotes mutual understanding between the people of the United States and the people of other countries through educational and cultural exchange. In 2026, the program will celebrate its 70th anniversary in Peru, marking seven decades of academic and cultural engagement. </w:t>
      </w:r>
    </w:p>
    <w:p w14:paraId="61AFCB5A" w14:textId="77777777" w:rsidR="00A44DBC" w:rsidRPr="00A44DBC" w:rsidRDefault="00A44DBC" w:rsidP="00A44DBC">
      <w:pPr>
        <w:spacing w:after="0" w:line="240" w:lineRule="auto"/>
        <w:rPr>
          <w:rFonts w:ascii="Times New Roman" w:hAnsi="Times New Roman" w:cs="Times New Roman"/>
        </w:rPr>
      </w:pPr>
      <w:r w:rsidRPr="00A44DBC">
        <w:rPr>
          <w:rFonts w:ascii="Times New Roman" w:hAnsi="Times New Roman" w:cs="Times New Roman"/>
        </w:rPr>
        <w:t> </w:t>
      </w:r>
    </w:p>
    <w:p w14:paraId="30192EDD" w14:textId="77777777" w:rsidR="00A44DBC" w:rsidRPr="00A44DBC" w:rsidRDefault="00A44DBC" w:rsidP="00A44DBC">
      <w:pPr>
        <w:spacing w:after="0" w:line="240" w:lineRule="auto"/>
        <w:ind w:left="360"/>
        <w:rPr>
          <w:rFonts w:ascii="Times New Roman" w:hAnsi="Times New Roman" w:cs="Times New Roman"/>
        </w:rPr>
      </w:pPr>
      <w:r w:rsidRPr="00A44DBC">
        <w:rPr>
          <w:rFonts w:ascii="Times New Roman" w:hAnsi="Times New Roman" w:cs="Times New Roman"/>
        </w:rPr>
        <w:t>Through this RFP, the Fulbright Commission seeks proposals from qualified organizations to conduct an independent impact evaluation of the Fulbright Program in Peru, assessing its outcomes, contributions, and long-term effects in line with the Administration’s goals of building a Stronger, Safer, and More Prosperous world. </w:t>
      </w:r>
    </w:p>
    <w:p w14:paraId="51278EBA" w14:textId="77777777" w:rsidR="00A44DBC" w:rsidRPr="00A44DBC" w:rsidRDefault="00A44DBC" w:rsidP="00A44DBC">
      <w:pPr>
        <w:spacing w:after="0" w:line="240" w:lineRule="auto"/>
        <w:rPr>
          <w:rFonts w:ascii="Times New Roman" w:hAnsi="Times New Roman" w:cs="Times New Roman"/>
        </w:rPr>
      </w:pPr>
      <w:r w:rsidRPr="00A44DBC">
        <w:rPr>
          <w:rFonts w:ascii="Times New Roman" w:hAnsi="Times New Roman" w:cs="Times New Roman"/>
        </w:rPr>
        <w:t> </w:t>
      </w:r>
    </w:p>
    <w:p w14:paraId="759B697B" w14:textId="77777777" w:rsidR="00A44DBC" w:rsidRPr="00A44DBC" w:rsidRDefault="00A44DBC" w:rsidP="00A44DBC">
      <w:pPr>
        <w:numPr>
          <w:ilvl w:val="0"/>
          <w:numId w:val="1"/>
        </w:numPr>
        <w:tabs>
          <w:tab w:val="clear" w:pos="360"/>
          <w:tab w:val="num" w:pos="720"/>
        </w:tabs>
        <w:spacing w:after="0" w:line="240" w:lineRule="auto"/>
        <w:rPr>
          <w:rFonts w:ascii="Times New Roman" w:hAnsi="Times New Roman" w:cs="Times New Roman"/>
          <w:b/>
          <w:bCs/>
        </w:rPr>
      </w:pPr>
      <w:r w:rsidRPr="00A44DBC">
        <w:rPr>
          <w:rFonts w:ascii="Times New Roman" w:hAnsi="Times New Roman" w:cs="Times New Roman"/>
          <w:b/>
          <w:bCs/>
        </w:rPr>
        <w:t>Objectives </w:t>
      </w:r>
    </w:p>
    <w:p w14:paraId="76B9BDFF" w14:textId="77777777" w:rsidR="00A44DBC" w:rsidRDefault="00A44DBC" w:rsidP="00A44DBC">
      <w:pPr>
        <w:spacing w:after="0" w:line="240" w:lineRule="auto"/>
        <w:ind w:left="360"/>
        <w:rPr>
          <w:rFonts w:ascii="Times New Roman" w:hAnsi="Times New Roman" w:cs="Times New Roman"/>
        </w:rPr>
      </w:pPr>
    </w:p>
    <w:p w14:paraId="662A93CF" w14:textId="38B0EE7B" w:rsidR="00A44DBC" w:rsidRPr="00A44DBC" w:rsidRDefault="00A44DBC" w:rsidP="00A44DBC">
      <w:pPr>
        <w:spacing w:after="0" w:line="240" w:lineRule="auto"/>
        <w:ind w:left="360"/>
        <w:rPr>
          <w:rFonts w:ascii="Times New Roman" w:hAnsi="Times New Roman" w:cs="Times New Roman"/>
        </w:rPr>
      </w:pPr>
      <w:r w:rsidRPr="00A44DBC">
        <w:rPr>
          <w:rFonts w:ascii="Times New Roman" w:hAnsi="Times New Roman" w:cs="Times New Roman"/>
        </w:rPr>
        <w:t>The primary objectives of this RFP are to: </w:t>
      </w:r>
    </w:p>
    <w:p w14:paraId="0A755D6B" w14:textId="77777777" w:rsidR="00A44DBC" w:rsidRPr="00A44DBC" w:rsidRDefault="00A44DBC" w:rsidP="00A44DBC">
      <w:pPr>
        <w:spacing w:after="0" w:line="240" w:lineRule="auto"/>
        <w:rPr>
          <w:rFonts w:ascii="Times New Roman" w:hAnsi="Times New Roman" w:cs="Times New Roman"/>
        </w:rPr>
      </w:pPr>
      <w:r w:rsidRPr="00A44DBC">
        <w:rPr>
          <w:rFonts w:ascii="Times New Roman" w:hAnsi="Times New Roman" w:cs="Times New Roman"/>
        </w:rPr>
        <w:t> </w:t>
      </w:r>
    </w:p>
    <w:p w14:paraId="538D96F4" w14:textId="77777777" w:rsidR="00A44DBC" w:rsidRPr="00A44DBC" w:rsidRDefault="00A44DBC" w:rsidP="00A44DBC">
      <w:pPr>
        <w:numPr>
          <w:ilvl w:val="0"/>
          <w:numId w:val="3"/>
        </w:numPr>
        <w:spacing w:after="0" w:line="240" w:lineRule="auto"/>
        <w:rPr>
          <w:rFonts w:ascii="Times New Roman" w:hAnsi="Times New Roman" w:cs="Times New Roman"/>
        </w:rPr>
      </w:pPr>
      <w:r w:rsidRPr="00A44DBC">
        <w:rPr>
          <w:rFonts w:ascii="Times New Roman" w:hAnsi="Times New Roman" w:cs="Times New Roman"/>
        </w:rPr>
        <w:t>Assess the impact of Fulbright exchange programs on Peruvian and U.S. participants, institutions, and communities. </w:t>
      </w:r>
    </w:p>
    <w:p w14:paraId="79E4FA9C" w14:textId="77777777" w:rsidR="00A44DBC" w:rsidRPr="00A44DBC" w:rsidRDefault="00A44DBC" w:rsidP="00A44DBC">
      <w:pPr>
        <w:numPr>
          <w:ilvl w:val="0"/>
          <w:numId w:val="4"/>
        </w:numPr>
        <w:spacing w:after="0" w:line="240" w:lineRule="auto"/>
        <w:rPr>
          <w:rFonts w:ascii="Times New Roman" w:hAnsi="Times New Roman" w:cs="Times New Roman"/>
        </w:rPr>
      </w:pPr>
      <w:r w:rsidRPr="00A44DBC">
        <w:rPr>
          <w:rFonts w:ascii="Times New Roman" w:hAnsi="Times New Roman" w:cs="Times New Roman"/>
        </w:rPr>
        <w:t>Measure how the Fulbright Program advances academic collaboration, cultural understanding, and bilateral engagement between the United States and Peru. </w:t>
      </w:r>
    </w:p>
    <w:p w14:paraId="606F290F" w14:textId="77777777" w:rsidR="00A44DBC" w:rsidRPr="00A44DBC" w:rsidRDefault="00A44DBC" w:rsidP="00A44DBC">
      <w:pPr>
        <w:numPr>
          <w:ilvl w:val="0"/>
          <w:numId w:val="5"/>
        </w:numPr>
        <w:spacing w:after="0" w:line="240" w:lineRule="auto"/>
        <w:rPr>
          <w:rFonts w:ascii="Times New Roman" w:hAnsi="Times New Roman" w:cs="Times New Roman"/>
        </w:rPr>
      </w:pPr>
      <w:r w:rsidRPr="00A44DBC">
        <w:rPr>
          <w:rFonts w:ascii="Times New Roman" w:hAnsi="Times New Roman" w:cs="Times New Roman"/>
        </w:rPr>
        <w:t>Provide actionable recommendations to strengthen the program’s effectiveness and alignment with U.S. Administration priorities: Stronger, Safer, More Prosperous. </w:t>
      </w:r>
    </w:p>
    <w:p w14:paraId="2386FDFE" w14:textId="77777777" w:rsidR="00A44DBC" w:rsidRPr="00A44DBC" w:rsidRDefault="00A44DBC" w:rsidP="00A44DBC">
      <w:pPr>
        <w:numPr>
          <w:ilvl w:val="0"/>
          <w:numId w:val="6"/>
        </w:numPr>
        <w:spacing w:after="0" w:line="240" w:lineRule="auto"/>
        <w:rPr>
          <w:rFonts w:ascii="Times New Roman" w:hAnsi="Times New Roman" w:cs="Times New Roman"/>
        </w:rPr>
      </w:pPr>
      <w:r w:rsidRPr="00A44DBC">
        <w:rPr>
          <w:rFonts w:ascii="Times New Roman" w:hAnsi="Times New Roman" w:cs="Times New Roman"/>
        </w:rPr>
        <w:t>Highlight key achievements and lessons learned in celebration of Fulbright Peru’s 70th anniversary. </w:t>
      </w:r>
    </w:p>
    <w:p w14:paraId="0CCAAF13" w14:textId="77777777" w:rsidR="00A44DBC" w:rsidRPr="00A44DBC" w:rsidRDefault="00A44DBC" w:rsidP="00A44DBC">
      <w:pPr>
        <w:spacing w:after="0" w:line="240" w:lineRule="auto"/>
        <w:rPr>
          <w:rFonts w:ascii="Times New Roman" w:hAnsi="Times New Roman" w:cs="Times New Roman"/>
        </w:rPr>
      </w:pPr>
      <w:r w:rsidRPr="00A44DBC">
        <w:rPr>
          <w:rFonts w:ascii="Times New Roman" w:hAnsi="Times New Roman" w:cs="Times New Roman"/>
        </w:rPr>
        <w:t> </w:t>
      </w:r>
    </w:p>
    <w:p w14:paraId="56AB2F69" w14:textId="77777777" w:rsidR="00A44DBC" w:rsidRPr="00A44DBC" w:rsidRDefault="00A44DBC" w:rsidP="00A44DBC">
      <w:pPr>
        <w:numPr>
          <w:ilvl w:val="0"/>
          <w:numId w:val="1"/>
        </w:numPr>
        <w:tabs>
          <w:tab w:val="clear" w:pos="360"/>
          <w:tab w:val="num" w:pos="720"/>
        </w:tabs>
        <w:spacing w:after="0" w:line="240" w:lineRule="auto"/>
        <w:rPr>
          <w:rFonts w:ascii="Times New Roman" w:hAnsi="Times New Roman" w:cs="Times New Roman"/>
          <w:b/>
          <w:bCs/>
        </w:rPr>
      </w:pPr>
      <w:r w:rsidRPr="00A44DBC">
        <w:rPr>
          <w:rFonts w:ascii="Times New Roman" w:hAnsi="Times New Roman" w:cs="Times New Roman"/>
          <w:b/>
          <w:bCs/>
        </w:rPr>
        <w:t>Scope of Work </w:t>
      </w:r>
    </w:p>
    <w:p w14:paraId="6F612CEC" w14:textId="77777777" w:rsidR="00A44DBC" w:rsidRDefault="00A44DBC" w:rsidP="00A44DBC">
      <w:pPr>
        <w:spacing w:after="0" w:line="240" w:lineRule="auto"/>
        <w:ind w:left="360"/>
        <w:rPr>
          <w:rFonts w:ascii="Times New Roman" w:hAnsi="Times New Roman" w:cs="Times New Roman"/>
        </w:rPr>
      </w:pPr>
    </w:p>
    <w:p w14:paraId="0046C23D" w14:textId="4EBACD42" w:rsidR="00A44DBC" w:rsidRPr="00A44DBC" w:rsidRDefault="00A44DBC" w:rsidP="00A44DBC">
      <w:pPr>
        <w:spacing w:after="0" w:line="240" w:lineRule="auto"/>
        <w:ind w:left="360"/>
        <w:rPr>
          <w:rFonts w:ascii="Times New Roman" w:hAnsi="Times New Roman" w:cs="Times New Roman"/>
        </w:rPr>
      </w:pPr>
      <w:r w:rsidRPr="00A44DBC">
        <w:rPr>
          <w:rFonts w:ascii="Times New Roman" w:hAnsi="Times New Roman" w:cs="Times New Roman"/>
        </w:rPr>
        <w:t>The selected organization will be responsible for: </w:t>
      </w:r>
    </w:p>
    <w:p w14:paraId="359651A3" w14:textId="77777777" w:rsidR="00A44DBC" w:rsidRPr="00A44DBC" w:rsidRDefault="00A44DBC" w:rsidP="00A44DBC">
      <w:pPr>
        <w:spacing w:after="0" w:line="240" w:lineRule="auto"/>
        <w:rPr>
          <w:rFonts w:ascii="Times New Roman" w:hAnsi="Times New Roman" w:cs="Times New Roman"/>
        </w:rPr>
      </w:pPr>
      <w:r w:rsidRPr="00A44DBC">
        <w:rPr>
          <w:rFonts w:ascii="Times New Roman" w:hAnsi="Times New Roman" w:cs="Times New Roman"/>
        </w:rPr>
        <w:t> </w:t>
      </w:r>
    </w:p>
    <w:p w14:paraId="62C6ABE3" w14:textId="77777777" w:rsidR="00A44DBC" w:rsidRPr="00A44DBC" w:rsidRDefault="00A44DBC" w:rsidP="00A44DBC">
      <w:pPr>
        <w:numPr>
          <w:ilvl w:val="0"/>
          <w:numId w:val="8"/>
        </w:numPr>
        <w:spacing w:after="0" w:line="240" w:lineRule="auto"/>
        <w:rPr>
          <w:rFonts w:ascii="Times New Roman" w:hAnsi="Times New Roman" w:cs="Times New Roman"/>
        </w:rPr>
      </w:pPr>
      <w:r w:rsidRPr="00A44DBC">
        <w:rPr>
          <w:rFonts w:ascii="Times New Roman" w:hAnsi="Times New Roman" w:cs="Times New Roman"/>
        </w:rPr>
        <w:t>Designing an evaluation framework and methodology suitable for qualitative and quantitative assessment indicating type of software/program used. </w:t>
      </w:r>
    </w:p>
    <w:p w14:paraId="7ABD0B3D" w14:textId="77777777" w:rsidR="00A44DBC" w:rsidRPr="00A44DBC" w:rsidRDefault="00A44DBC" w:rsidP="00A44DBC">
      <w:pPr>
        <w:numPr>
          <w:ilvl w:val="0"/>
          <w:numId w:val="9"/>
        </w:numPr>
        <w:spacing w:after="0" w:line="240" w:lineRule="auto"/>
        <w:rPr>
          <w:rFonts w:ascii="Times New Roman" w:hAnsi="Times New Roman" w:cs="Times New Roman"/>
        </w:rPr>
      </w:pPr>
      <w:r w:rsidRPr="00A44DBC">
        <w:rPr>
          <w:rFonts w:ascii="Times New Roman" w:hAnsi="Times New Roman" w:cs="Times New Roman"/>
        </w:rPr>
        <w:t>Collecting data from past and current Fulbright participants, partner institutions, and relevant stakeholders. </w:t>
      </w:r>
    </w:p>
    <w:p w14:paraId="416512F4" w14:textId="77777777" w:rsidR="00A44DBC" w:rsidRPr="00A44DBC" w:rsidRDefault="00A44DBC" w:rsidP="00A44DBC">
      <w:pPr>
        <w:numPr>
          <w:ilvl w:val="0"/>
          <w:numId w:val="10"/>
        </w:numPr>
        <w:spacing w:after="0" w:line="240" w:lineRule="auto"/>
        <w:rPr>
          <w:rFonts w:ascii="Times New Roman" w:hAnsi="Times New Roman" w:cs="Times New Roman"/>
        </w:rPr>
      </w:pPr>
      <w:r w:rsidRPr="00A44DBC">
        <w:rPr>
          <w:rFonts w:ascii="Times New Roman" w:hAnsi="Times New Roman" w:cs="Times New Roman"/>
        </w:rPr>
        <w:t>Conducting interviews, surveys, and focus groups to measure program outcomes and impact. </w:t>
      </w:r>
    </w:p>
    <w:p w14:paraId="5D94F4C7" w14:textId="77777777" w:rsidR="00A44DBC" w:rsidRPr="00A44DBC" w:rsidRDefault="00A44DBC" w:rsidP="00A44DBC">
      <w:pPr>
        <w:numPr>
          <w:ilvl w:val="0"/>
          <w:numId w:val="11"/>
        </w:numPr>
        <w:spacing w:after="0" w:line="240" w:lineRule="auto"/>
        <w:rPr>
          <w:rFonts w:ascii="Times New Roman" w:hAnsi="Times New Roman" w:cs="Times New Roman"/>
        </w:rPr>
      </w:pPr>
      <w:r w:rsidRPr="00A44DBC">
        <w:rPr>
          <w:rFonts w:ascii="Times New Roman" w:hAnsi="Times New Roman" w:cs="Times New Roman"/>
        </w:rPr>
        <w:t>Analyzing findings in relation to the Fulbright Program’s goals and U.S. Administration priorities highlighting diplomatic and economic impact. </w:t>
      </w:r>
    </w:p>
    <w:p w14:paraId="367F63D7" w14:textId="77777777" w:rsidR="00A44DBC" w:rsidRPr="00A44DBC" w:rsidRDefault="00A44DBC" w:rsidP="00A44DBC">
      <w:pPr>
        <w:numPr>
          <w:ilvl w:val="0"/>
          <w:numId w:val="12"/>
        </w:numPr>
        <w:spacing w:after="0" w:line="240" w:lineRule="auto"/>
        <w:rPr>
          <w:rFonts w:ascii="Times New Roman" w:hAnsi="Times New Roman" w:cs="Times New Roman"/>
        </w:rPr>
      </w:pPr>
      <w:r w:rsidRPr="00A44DBC">
        <w:rPr>
          <w:rFonts w:ascii="Times New Roman" w:hAnsi="Times New Roman" w:cs="Times New Roman"/>
        </w:rPr>
        <w:t>Producing a comprehensive report, including visualizations, success stories, and recommendations for future programming. </w:t>
      </w:r>
    </w:p>
    <w:p w14:paraId="5025F803" w14:textId="77777777" w:rsidR="00A44DBC" w:rsidRPr="00A44DBC" w:rsidRDefault="00A44DBC" w:rsidP="00A44DBC">
      <w:pPr>
        <w:numPr>
          <w:ilvl w:val="0"/>
          <w:numId w:val="13"/>
        </w:numPr>
        <w:spacing w:after="0" w:line="240" w:lineRule="auto"/>
        <w:rPr>
          <w:rFonts w:ascii="Times New Roman" w:hAnsi="Times New Roman" w:cs="Times New Roman"/>
        </w:rPr>
      </w:pPr>
      <w:r w:rsidRPr="00A44DBC">
        <w:rPr>
          <w:rFonts w:ascii="Times New Roman" w:hAnsi="Times New Roman" w:cs="Times New Roman"/>
        </w:rPr>
        <w:t>Presenting findings to the U.S. Embassy and Fulbright in D.C. </w:t>
      </w:r>
    </w:p>
    <w:p w14:paraId="5BA85AD0" w14:textId="77777777" w:rsidR="00A44DBC" w:rsidRPr="00A44DBC" w:rsidRDefault="00A44DBC" w:rsidP="00A44DBC">
      <w:pPr>
        <w:numPr>
          <w:ilvl w:val="0"/>
          <w:numId w:val="14"/>
        </w:numPr>
        <w:spacing w:after="0" w:line="240" w:lineRule="auto"/>
        <w:rPr>
          <w:rFonts w:ascii="Times New Roman" w:hAnsi="Times New Roman" w:cs="Times New Roman"/>
        </w:rPr>
      </w:pPr>
      <w:r w:rsidRPr="00A44DBC">
        <w:rPr>
          <w:rFonts w:ascii="Times New Roman" w:hAnsi="Times New Roman" w:cs="Times New Roman"/>
        </w:rPr>
        <w:t>Adhere to the Department of State’s Data Management and Governance policies and Human Capital Data policy to ensure privacy of Fulbright alumni. </w:t>
      </w:r>
    </w:p>
    <w:p w14:paraId="64B0C197" w14:textId="77777777" w:rsidR="00A44DBC" w:rsidRPr="00A44DBC" w:rsidRDefault="00A44DBC" w:rsidP="00A44DBC">
      <w:pPr>
        <w:spacing w:after="0" w:line="240" w:lineRule="auto"/>
        <w:rPr>
          <w:rFonts w:ascii="Times New Roman" w:hAnsi="Times New Roman" w:cs="Times New Roman"/>
        </w:rPr>
      </w:pPr>
      <w:r w:rsidRPr="00A44DBC">
        <w:rPr>
          <w:rFonts w:ascii="Times New Roman" w:hAnsi="Times New Roman" w:cs="Times New Roman"/>
        </w:rPr>
        <w:lastRenderedPageBreak/>
        <w:t> </w:t>
      </w:r>
    </w:p>
    <w:p w14:paraId="6BFFAA80" w14:textId="77777777" w:rsidR="00A44DBC" w:rsidRDefault="00A44DBC" w:rsidP="00A44DBC">
      <w:pPr>
        <w:numPr>
          <w:ilvl w:val="0"/>
          <w:numId w:val="1"/>
        </w:numPr>
        <w:tabs>
          <w:tab w:val="clear" w:pos="360"/>
          <w:tab w:val="num" w:pos="720"/>
        </w:tabs>
        <w:spacing w:after="0" w:line="240" w:lineRule="auto"/>
        <w:rPr>
          <w:rFonts w:ascii="Times New Roman" w:hAnsi="Times New Roman" w:cs="Times New Roman"/>
          <w:b/>
          <w:bCs/>
        </w:rPr>
      </w:pPr>
      <w:r w:rsidRPr="00A44DBC">
        <w:rPr>
          <w:rFonts w:ascii="Times New Roman" w:hAnsi="Times New Roman" w:cs="Times New Roman"/>
          <w:b/>
          <w:bCs/>
        </w:rPr>
        <w:t>Deliverables </w:t>
      </w:r>
    </w:p>
    <w:p w14:paraId="2D414A8E" w14:textId="77777777" w:rsidR="00A44DBC" w:rsidRPr="00A44DBC" w:rsidRDefault="00A44DBC" w:rsidP="00A44DBC">
      <w:pPr>
        <w:spacing w:after="0" w:line="240" w:lineRule="auto"/>
        <w:ind w:left="360"/>
        <w:rPr>
          <w:rFonts w:ascii="Times New Roman" w:hAnsi="Times New Roman" w:cs="Times New Roman"/>
          <w:b/>
          <w:bCs/>
        </w:rPr>
      </w:pPr>
    </w:p>
    <w:p w14:paraId="4A3CD8E0" w14:textId="77777777" w:rsidR="00A44DBC" w:rsidRPr="00A44DBC" w:rsidRDefault="00A44DBC" w:rsidP="00A44DBC">
      <w:pPr>
        <w:numPr>
          <w:ilvl w:val="0"/>
          <w:numId w:val="16"/>
        </w:numPr>
        <w:spacing w:after="0" w:line="240" w:lineRule="auto"/>
        <w:rPr>
          <w:rFonts w:ascii="Times New Roman" w:hAnsi="Times New Roman" w:cs="Times New Roman"/>
        </w:rPr>
      </w:pPr>
      <w:r w:rsidRPr="00A44DBC">
        <w:rPr>
          <w:rFonts w:ascii="Times New Roman" w:hAnsi="Times New Roman" w:cs="Times New Roman"/>
        </w:rPr>
        <w:t>Evaluation framework and work plan </w:t>
      </w:r>
    </w:p>
    <w:p w14:paraId="1B58E444" w14:textId="77777777" w:rsidR="00A44DBC" w:rsidRPr="00A44DBC" w:rsidRDefault="00A44DBC" w:rsidP="00A44DBC">
      <w:pPr>
        <w:numPr>
          <w:ilvl w:val="0"/>
          <w:numId w:val="17"/>
        </w:numPr>
        <w:spacing w:after="0" w:line="240" w:lineRule="auto"/>
        <w:rPr>
          <w:rFonts w:ascii="Times New Roman" w:hAnsi="Times New Roman" w:cs="Times New Roman"/>
        </w:rPr>
      </w:pPr>
      <w:r w:rsidRPr="00A44DBC">
        <w:rPr>
          <w:rFonts w:ascii="Times New Roman" w:hAnsi="Times New Roman" w:cs="Times New Roman"/>
        </w:rPr>
        <w:t>Delivery of draft evaluation instruments (e.g., questionnaires and interview guides) for review and clearance by March 16, 2026.  </w:t>
      </w:r>
    </w:p>
    <w:p w14:paraId="3C39C4D8" w14:textId="77777777" w:rsidR="00A44DBC" w:rsidRPr="00A44DBC" w:rsidRDefault="00A44DBC" w:rsidP="00A44DBC">
      <w:pPr>
        <w:numPr>
          <w:ilvl w:val="0"/>
          <w:numId w:val="18"/>
        </w:numPr>
        <w:spacing w:after="0" w:line="240" w:lineRule="auto"/>
        <w:rPr>
          <w:rFonts w:ascii="Times New Roman" w:hAnsi="Times New Roman" w:cs="Times New Roman"/>
        </w:rPr>
      </w:pPr>
      <w:r w:rsidRPr="00A44DBC">
        <w:rPr>
          <w:rFonts w:ascii="Times New Roman" w:hAnsi="Times New Roman" w:cs="Times New Roman"/>
        </w:rPr>
        <w:t>Draft evaluation report by May 25, 2026  </w:t>
      </w:r>
    </w:p>
    <w:p w14:paraId="0F415888" w14:textId="77777777" w:rsidR="00A44DBC" w:rsidRPr="00A44DBC" w:rsidRDefault="00A44DBC" w:rsidP="00A44DBC">
      <w:pPr>
        <w:numPr>
          <w:ilvl w:val="0"/>
          <w:numId w:val="19"/>
        </w:numPr>
        <w:spacing w:after="0" w:line="240" w:lineRule="auto"/>
        <w:rPr>
          <w:rFonts w:ascii="Times New Roman" w:hAnsi="Times New Roman" w:cs="Times New Roman"/>
        </w:rPr>
      </w:pPr>
      <w:r w:rsidRPr="00A44DBC">
        <w:rPr>
          <w:rFonts w:ascii="Times New Roman" w:hAnsi="Times New Roman" w:cs="Times New Roman"/>
        </w:rPr>
        <w:t>Final evaluation report in English and Spanish (aligned with the 70th anniversary publication goals) </w:t>
      </w:r>
    </w:p>
    <w:p w14:paraId="58EE0683" w14:textId="77777777" w:rsidR="00A44DBC" w:rsidRPr="00A44DBC" w:rsidRDefault="00A44DBC" w:rsidP="00A44DBC">
      <w:pPr>
        <w:numPr>
          <w:ilvl w:val="0"/>
          <w:numId w:val="20"/>
        </w:numPr>
        <w:spacing w:after="0" w:line="240" w:lineRule="auto"/>
        <w:rPr>
          <w:rFonts w:ascii="Times New Roman" w:hAnsi="Times New Roman" w:cs="Times New Roman"/>
        </w:rPr>
      </w:pPr>
      <w:r w:rsidRPr="00A44DBC">
        <w:rPr>
          <w:rFonts w:ascii="Times New Roman" w:hAnsi="Times New Roman" w:cs="Times New Roman"/>
        </w:rPr>
        <w:t>Executive summary and key findings presentation in English – including prominent Fulbright alumni in Peru’s government, economy, security, STEM and education sectors. </w:t>
      </w:r>
    </w:p>
    <w:p w14:paraId="3E7CB6C4" w14:textId="77777777" w:rsidR="00A44DBC" w:rsidRPr="00A44DBC" w:rsidRDefault="00A44DBC" w:rsidP="00A44DBC">
      <w:pPr>
        <w:spacing w:after="0" w:line="240" w:lineRule="auto"/>
        <w:rPr>
          <w:rFonts w:ascii="Times New Roman" w:hAnsi="Times New Roman" w:cs="Times New Roman"/>
        </w:rPr>
      </w:pPr>
      <w:r w:rsidRPr="00A44DBC">
        <w:rPr>
          <w:rFonts w:ascii="Times New Roman" w:hAnsi="Times New Roman" w:cs="Times New Roman"/>
        </w:rPr>
        <w:t> </w:t>
      </w:r>
    </w:p>
    <w:p w14:paraId="517C5B9D" w14:textId="77777777" w:rsidR="00A44DBC" w:rsidRDefault="00A44DBC" w:rsidP="00A44DBC">
      <w:pPr>
        <w:numPr>
          <w:ilvl w:val="0"/>
          <w:numId w:val="1"/>
        </w:numPr>
        <w:tabs>
          <w:tab w:val="clear" w:pos="360"/>
          <w:tab w:val="num" w:pos="720"/>
        </w:tabs>
        <w:spacing w:after="0" w:line="240" w:lineRule="auto"/>
        <w:rPr>
          <w:rFonts w:ascii="Times New Roman" w:hAnsi="Times New Roman" w:cs="Times New Roman"/>
          <w:b/>
          <w:bCs/>
        </w:rPr>
      </w:pPr>
      <w:r w:rsidRPr="00A44DBC">
        <w:rPr>
          <w:rFonts w:ascii="Times New Roman" w:hAnsi="Times New Roman" w:cs="Times New Roman"/>
          <w:b/>
          <w:bCs/>
        </w:rPr>
        <w:t>Period of Performance </w:t>
      </w:r>
    </w:p>
    <w:p w14:paraId="7800CD45" w14:textId="77777777" w:rsidR="00A44DBC" w:rsidRPr="00A44DBC" w:rsidRDefault="00A44DBC" w:rsidP="00A44DBC">
      <w:pPr>
        <w:spacing w:after="0" w:line="240" w:lineRule="auto"/>
        <w:ind w:left="360"/>
        <w:rPr>
          <w:rFonts w:ascii="Times New Roman" w:hAnsi="Times New Roman" w:cs="Times New Roman"/>
          <w:b/>
          <w:bCs/>
        </w:rPr>
      </w:pPr>
    </w:p>
    <w:p w14:paraId="2AD36AC8" w14:textId="77777777" w:rsidR="00A44DBC" w:rsidRPr="00A44DBC" w:rsidRDefault="00A44DBC" w:rsidP="00A44DBC">
      <w:pPr>
        <w:spacing w:after="0" w:line="240" w:lineRule="auto"/>
        <w:ind w:left="360"/>
        <w:rPr>
          <w:rFonts w:ascii="Times New Roman" w:hAnsi="Times New Roman" w:cs="Times New Roman"/>
        </w:rPr>
      </w:pPr>
      <w:r w:rsidRPr="00A44DBC">
        <w:rPr>
          <w:rFonts w:ascii="Times New Roman" w:hAnsi="Times New Roman" w:cs="Times New Roman"/>
        </w:rPr>
        <w:t>The period of performance is expected to be 3 months, starting on March 1, </w:t>
      </w:r>
      <w:proofErr w:type="gramStart"/>
      <w:r w:rsidRPr="00A44DBC">
        <w:rPr>
          <w:rFonts w:ascii="Times New Roman" w:hAnsi="Times New Roman" w:cs="Times New Roman"/>
        </w:rPr>
        <w:t>2026</w:t>
      </w:r>
      <w:proofErr w:type="gramEnd"/>
      <w:r w:rsidRPr="00A44DBC">
        <w:rPr>
          <w:rFonts w:ascii="Times New Roman" w:hAnsi="Times New Roman" w:cs="Times New Roman"/>
        </w:rPr>
        <w:t> and concluding by May 31, 2026 </w:t>
      </w:r>
    </w:p>
    <w:p w14:paraId="0BB43ED8" w14:textId="77777777" w:rsidR="00A44DBC" w:rsidRPr="00A44DBC" w:rsidRDefault="00A44DBC" w:rsidP="00A44DBC">
      <w:pPr>
        <w:spacing w:after="0" w:line="240" w:lineRule="auto"/>
        <w:rPr>
          <w:rFonts w:ascii="Times New Roman" w:hAnsi="Times New Roman" w:cs="Times New Roman"/>
        </w:rPr>
      </w:pPr>
      <w:r w:rsidRPr="00A44DBC">
        <w:rPr>
          <w:rFonts w:ascii="Times New Roman" w:hAnsi="Times New Roman" w:cs="Times New Roman"/>
        </w:rPr>
        <w:t>. </w:t>
      </w:r>
    </w:p>
    <w:p w14:paraId="1CDBA330" w14:textId="77777777" w:rsidR="00A44DBC" w:rsidRPr="00A44DBC" w:rsidRDefault="00A44DBC" w:rsidP="00A44DBC">
      <w:pPr>
        <w:numPr>
          <w:ilvl w:val="0"/>
          <w:numId w:val="1"/>
        </w:numPr>
        <w:tabs>
          <w:tab w:val="clear" w:pos="360"/>
          <w:tab w:val="num" w:pos="720"/>
        </w:tabs>
        <w:spacing w:after="0" w:line="240" w:lineRule="auto"/>
        <w:rPr>
          <w:rFonts w:ascii="Times New Roman" w:hAnsi="Times New Roman" w:cs="Times New Roman"/>
          <w:b/>
          <w:bCs/>
        </w:rPr>
      </w:pPr>
      <w:r w:rsidRPr="00A44DBC">
        <w:rPr>
          <w:rFonts w:ascii="Times New Roman" w:hAnsi="Times New Roman" w:cs="Times New Roman"/>
          <w:b/>
          <w:bCs/>
        </w:rPr>
        <w:t>Eligibility </w:t>
      </w:r>
    </w:p>
    <w:p w14:paraId="294B1D49" w14:textId="77777777" w:rsidR="00A44DBC" w:rsidRDefault="00A44DBC" w:rsidP="00A44DBC">
      <w:pPr>
        <w:spacing w:after="0" w:line="240" w:lineRule="auto"/>
        <w:ind w:left="360"/>
        <w:rPr>
          <w:rFonts w:ascii="Times New Roman" w:hAnsi="Times New Roman" w:cs="Times New Roman"/>
        </w:rPr>
      </w:pPr>
    </w:p>
    <w:p w14:paraId="0233837E" w14:textId="51CFBB23" w:rsidR="00A44DBC" w:rsidRDefault="00A44DBC" w:rsidP="00A44DBC">
      <w:pPr>
        <w:spacing w:after="0" w:line="240" w:lineRule="auto"/>
        <w:ind w:left="360"/>
        <w:rPr>
          <w:rFonts w:ascii="Times New Roman" w:hAnsi="Times New Roman" w:cs="Times New Roman"/>
        </w:rPr>
      </w:pPr>
      <w:r w:rsidRPr="00A44DBC">
        <w:rPr>
          <w:rFonts w:ascii="Times New Roman" w:hAnsi="Times New Roman" w:cs="Times New Roman"/>
        </w:rPr>
        <w:t>Applicants must:</w:t>
      </w:r>
    </w:p>
    <w:p w14:paraId="31101D30" w14:textId="5F635EAA" w:rsidR="00A44DBC" w:rsidRPr="00A44DBC" w:rsidRDefault="00A44DBC" w:rsidP="00A44DBC">
      <w:pPr>
        <w:spacing w:after="0" w:line="240" w:lineRule="auto"/>
        <w:ind w:left="360"/>
        <w:rPr>
          <w:rFonts w:ascii="Times New Roman" w:hAnsi="Times New Roman" w:cs="Times New Roman"/>
        </w:rPr>
      </w:pPr>
      <w:r w:rsidRPr="00A44DBC">
        <w:rPr>
          <w:rFonts w:ascii="Times New Roman" w:hAnsi="Times New Roman" w:cs="Times New Roman"/>
        </w:rPr>
        <w:t> </w:t>
      </w:r>
    </w:p>
    <w:p w14:paraId="523C8F7B" w14:textId="77777777" w:rsidR="00A44DBC" w:rsidRPr="00A44DBC" w:rsidRDefault="00A44DBC" w:rsidP="00A44DBC">
      <w:pPr>
        <w:numPr>
          <w:ilvl w:val="0"/>
          <w:numId w:val="23"/>
        </w:numPr>
        <w:spacing w:after="0" w:line="240" w:lineRule="auto"/>
        <w:rPr>
          <w:rFonts w:ascii="Times New Roman" w:hAnsi="Times New Roman" w:cs="Times New Roman"/>
        </w:rPr>
      </w:pPr>
      <w:r w:rsidRPr="00A44DBC">
        <w:rPr>
          <w:rFonts w:ascii="Times New Roman" w:hAnsi="Times New Roman" w:cs="Times New Roman"/>
        </w:rPr>
        <w:t>Be legally registered organizations in Peru or internationally with proven local presence. Preference will be given to organizations that are led by or include Fulbright alumni, reflecting their direct experience with the program and understanding of its goals. </w:t>
      </w:r>
    </w:p>
    <w:p w14:paraId="785941BD" w14:textId="77777777" w:rsidR="00A44DBC" w:rsidRPr="00A44DBC" w:rsidRDefault="00A44DBC" w:rsidP="00A44DBC">
      <w:pPr>
        <w:numPr>
          <w:ilvl w:val="0"/>
          <w:numId w:val="24"/>
        </w:numPr>
        <w:spacing w:after="0" w:line="240" w:lineRule="auto"/>
        <w:rPr>
          <w:rFonts w:ascii="Times New Roman" w:hAnsi="Times New Roman" w:cs="Times New Roman"/>
        </w:rPr>
      </w:pPr>
      <w:r w:rsidRPr="00A44DBC">
        <w:rPr>
          <w:rFonts w:ascii="Times New Roman" w:hAnsi="Times New Roman" w:cs="Times New Roman"/>
        </w:rPr>
        <w:t>Demonstrate prior experience in program evaluation, preferably in education, cultural exchange, or international development. </w:t>
      </w:r>
    </w:p>
    <w:p w14:paraId="133BEA9F" w14:textId="77777777" w:rsidR="00A44DBC" w:rsidRPr="00A44DBC" w:rsidRDefault="00A44DBC" w:rsidP="00A44DBC">
      <w:pPr>
        <w:numPr>
          <w:ilvl w:val="0"/>
          <w:numId w:val="25"/>
        </w:numPr>
        <w:spacing w:after="0" w:line="240" w:lineRule="auto"/>
        <w:rPr>
          <w:rFonts w:ascii="Times New Roman" w:hAnsi="Times New Roman" w:cs="Times New Roman"/>
        </w:rPr>
      </w:pPr>
      <w:r w:rsidRPr="00A44DBC">
        <w:rPr>
          <w:rFonts w:ascii="Times New Roman" w:hAnsi="Times New Roman" w:cs="Times New Roman"/>
        </w:rPr>
        <w:t>Have the capacity to manage the full evaluation process and deliver high-quality reports within the timeline. </w:t>
      </w:r>
    </w:p>
    <w:p w14:paraId="7CA48C15" w14:textId="77777777" w:rsidR="00A44DBC" w:rsidRPr="00A44DBC" w:rsidRDefault="00A44DBC" w:rsidP="00A44DBC">
      <w:pPr>
        <w:spacing w:after="0" w:line="240" w:lineRule="auto"/>
        <w:rPr>
          <w:rFonts w:ascii="Times New Roman" w:hAnsi="Times New Roman" w:cs="Times New Roman"/>
        </w:rPr>
      </w:pPr>
      <w:r w:rsidRPr="00A44DBC">
        <w:rPr>
          <w:rFonts w:ascii="Times New Roman" w:hAnsi="Times New Roman" w:cs="Times New Roman"/>
        </w:rPr>
        <w:t> </w:t>
      </w:r>
    </w:p>
    <w:p w14:paraId="4F9EF5EB" w14:textId="77777777" w:rsidR="00A44DBC" w:rsidRPr="00A44DBC" w:rsidRDefault="00A44DBC" w:rsidP="00A44DBC">
      <w:pPr>
        <w:numPr>
          <w:ilvl w:val="0"/>
          <w:numId w:val="1"/>
        </w:numPr>
        <w:tabs>
          <w:tab w:val="clear" w:pos="360"/>
          <w:tab w:val="num" w:pos="720"/>
        </w:tabs>
        <w:spacing w:after="0" w:line="240" w:lineRule="auto"/>
        <w:rPr>
          <w:rFonts w:ascii="Times New Roman" w:hAnsi="Times New Roman" w:cs="Times New Roman"/>
          <w:b/>
          <w:bCs/>
        </w:rPr>
      </w:pPr>
      <w:r w:rsidRPr="00A44DBC">
        <w:rPr>
          <w:rFonts w:ascii="Times New Roman" w:hAnsi="Times New Roman" w:cs="Times New Roman"/>
          <w:b/>
          <w:bCs/>
        </w:rPr>
        <w:t>Proposal Submission Requirements </w:t>
      </w:r>
    </w:p>
    <w:p w14:paraId="7B0745A8" w14:textId="77777777" w:rsidR="00A44DBC" w:rsidRDefault="00A44DBC" w:rsidP="00A44DBC">
      <w:pPr>
        <w:spacing w:after="0" w:line="240" w:lineRule="auto"/>
        <w:ind w:left="360"/>
        <w:rPr>
          <w:rFonts w:ascii="Times New Roman" w:hAnsi="Times New Roman" w:cs="Times New Roman"/>
        </w:rPr>
      </w:pPr>
    </w:p>
    <w:p w14:paraId="204D0E9E" w14:textId="41AF3EC1" w:rsidR="00A44DBC" w:rsidRPr="00A44DBC" w:rsidRDefault="00A44DBC" w:rsidP="00A44DBC">
      <w:pPr>
        <w:spacing w:after="0" w:line="240" w:lineRule="auto"/>
        <w:ind w:left="360"/>
        <w:rPr>
          <w:rFonts w:ascii="Times New Roman" w:hAnsi="Times New Roman" w:cs="Times New Roman"/>
        </w:rPr>
      </w:pPr>
      <w:r w:rsidRPr="00A44DBC">
        <w:rPr>
          <w:rFonts w:ascii="Times New Roman" w:hAnsi="Times New Roman" w:cs="Times New Roman"/>
        </w:rPr>
        <w:t>Proposals must include: </w:t>
      </w:r>
    </w:p>
    <w:p w14:paraId="4736797F" w14:textId="77777777" w:rsidR="00A44DBC" w:rsidRPr="00A44DBC" w:rsidRDefault="00A44DBC" w:rsidP="00A44DBC">
      <w:pPr>
        <w:spacing w:after="0" w:line="240" w:lineRule="auto"/>
        <w:rPr>
          <w:rFonts w:ascii="Times New Roman" w:hAnsi="Times New Roman" w:cs="Times New Roman"/>
        </w:rPr>
      </w:pPr>
      <w:r w:rsidRPr="00A44DBC">
        <w:rPr>
          <w:rFonts w:ascii="Times New Roman" w:hAnsi="Times New Roman" w:cs="Times New Roman"/>
        </w:rPr>
        <w:t> </w:t>
      </w:r>
    </w:p>
    <w:p w14:paraId="0FDFDC86" w14:textId="77777777" w:rsidR="00A44DBC" w:rsidRPr="00A44DBC" w:rsidRDefault="00A44DBC" w:rsidP="00A44DBC">
      <w:pPr>
        <w:spacing w:after="0" w:line="240" w:lineRule="auto"/>
        <w:ind w:left="360"/>
        <w:rPr>
          <w:rFonts w:ascii="Times New Roman" w:hAnsi="Times New Roman" w:cs="Times New Roman"/>
        </w:rPr>
      </w:pPr>
      <w:r w:rsidRPr="00A44DBC">
        <w:rPr>
          <w:rFonts w:ascii="Times New Roman" w:hAnsi="Times New Roman" w:cs="Times New Roman"/>
        </w:rPr>
        <w:t>a. Technical Proposal </w:t>
      </w:r>
    </w:p>
    <w:p w14:paraId="1A1BBCED" w14:textId="77777777" w:rsidR="00A44DBC" w:rsidRPr="00A44DBC" w:rsidRDefault="00A44DBC" w:rsidP="00A44DBC">
      <w:pPr>
        <w:numPr>
          <w:ilvl w:val="0"/>
          <w:numId w:val="27"/>
        </w:numPr>
        <w:tabs>
          <w:tab w:val="clear" w:pos="720"/>
          <w:tab w:val="num" w:pos="1080"/>
        </w:tabs>
        <w:spacing w:after="0" w:line="240" w:lineRule="auto"/>
        <w:ind w:left="1080"/>
        <w:rPr>
          <w:rFonts w:ascii="Times New Roman" w:hAnsi="Times New Roman" w:cs="Times New Roman"/>
        </w:rPr>
      </w:pPr>
      <w:r w:rsidRPr="00A44DBC">
        <w:rPr>
          <w:rFonts w:ascii="Times New Roman" w:hAnsi="Times New Roman" w:cs="Times New Roman"/>
        </w:rPr>
        <w:t>Organizational profile and experience with program evaluations </w:t>
      </w:r>
    </w:p>
    <w:p w14:paraId="352B8513" w14:textId="77777777" w:rsidR="00A44DBC" w:rsidRPr="00A44DBC" w:rsidRDefault="00A44DBC" w:rsidP="00A44DBC">
      <w:pPr>
        <w:numPr>
          <w:ilvl w:val="0"/>
          <w:numId w:val="28"/>
        </w:numPr>
        <w:tabs>
          <w:tab w:val="clear" w:pos="720"/>
          <w:tab w:val="num" w:pos="1080"/>
        </w:tabs>
        <w:spacing w:after="0" w:line="240" w:lineRule="auto"/>
        <w:ind w:left="1080"/>
        <w:rPr>
          <w:rFonts w:ascii="Times New Roman" w:hAnsi="Times New Roman" w:cs="Times New Roman"/>
        </w:rPr>
      </w:pPr>
      <w:r w:rsidRPr="00A44DBC">
        <w:rPr>
          <w:rFonts w:ascii="Times New Roman" w:hAnsi="Times New Roman" w:cs="Times New Roman"/>
        </w:rPr>
        <w:t>Proposed methodology and approach, including data collection tools </w:t>
      </w:r>
    </w:p>
    <w:p w14:paraId="619CED7C" w14:textId="77777777" w:rsidR="00A44DBC" w:rsidRPr="00A44DBC" w:rsidRDefault="00A44DBC" w:rsidP="00A44DBC">
      <w:pPr>
        <w:numPr>
          <w:ilvl w:val="0"/>
          <w:numId w:val="29"/>
        </w:numPr>
        <w:tabs>
          <w:tab w:val="clear" w:pos="720"/>
          <w:tab w:val="num" w:pos="1080"/>
        </w:tabs>
        <w:spacing w:after="0" w:line="240" w:lineRule="auto"/>
        <w:ind w:left="1080"/>
        <w:rPr>
          <w:rFonts w:ascii="Times New Roman" w:hAnsi="Times New Roman" w:cs="Times New Roman"/>
        </w:rPr>
      </w:pPr>
      <w:r w:rsidRPr="00A44DBC">
        <w:rPr>
          <w:rFonts w:ascii="Times New Roman" w:hAnsi="Times New Roman" w:cs="Times New Roman"/>
        </w:rPr>
        <w:t>Work plan and timeline </w:t>
      </w:r>
    </w:p>
    <w:p w14:paraId="5C4FA81B" w14:textId="77777777" w:rsidR="00A44DBC" w:rsidRPr="00A44DBC" w:rsidRDefault="00A44DBC" w:rsidP="00A44DBC">
      <w:pPr>
        <w:numPr>
          <w:ilvl w:val="0"/>
          <w:numId w:val="30"/>
        </w:numPr>
        <w:tabs>
          <w:tab w:val="clear" w:pos="720"/>
          <w:tab w:val="num" w:pos="1080"/>
        </w:tabs>
        <w:spacing w:after="0" w:line="240" w:lineRule="auto"/>
        <w:ind w:left="1080"/>
        <w:rPr>
          <w:rFonts w:ascii="Times New Roman" w:hAnsi="Times New Roman" w:cs="Times New Roman"/>
        </w:rPr>
      </w:pPr>
      <w:r w:rsidRPr="00A44DBC">
        <w:rPr>
          <w:rFonts w:ascii="Times New Roman" w:hAnsi="Times New Roman" w:cs="Times New Roman"/>
        </w:rPr>
        <w:t>Key personnel and roles </w:t>
      </w:r>
    </w:p>
    <w:p w14:paraId="76F0E986" w14:textId="77777777" w:rsidR="00A44DBC" w:rsidRPr="00A44DBC" w:rsidRDefault="00A44DBC" w:rsidP="00A44DBC">
      <w:pPr>
        <w:spacing w:after="0" w:line="240" w:lineRule="auto"/>
        <w:ind w:left="360"/>
        <w:rPr>
          <w:rFonts w:ascii="Times New Roman" w:hAnsi="Times New Roman" w:cs="Times New Roman"/>
        </w:rPr>
      </w:pPr>
      <w:r w:rsidRPr="00A44DBC">
        <w:rPr>
          <w:rFonts w:ascii="Times New Roman" w:hAnsi="Times New Roman" w:cs="Times New Roman"/>
        </w:rPr>
        <w:t>b. Cost Proposal </w:t>
      </w:r>
    </w:p>
    <w:p w14:paraId="133BB218" w14:textId="77777777" w:rsidR="00A44DBC" w:rsidRPr="00A44DBC" w:rsidRDefault="00A44DBC" w:rsidP="00A44DBC">
      <w:pPr>
        <w:numPr>
          <w:ilvl w:val="0"/>
          <w:numId w:val="31"/>
        </w:numPr>
        <w:tabs>
          <w:tab w:val="clear" w:pos="720"/>
          <w:tab w:val="num" w:pos="1080"/>
        </w:tabs>
        <w:spacing w:after="0" w:line="240" w:lineRule="auto"/>
        <w:ind w:left="1080"/>
        <w:rPr>
          <w:rFonts w:ascii="Times New Roman" w:hAnsi="Times New Roman" w:cs="Times New Roman"/>
        </w:rPr>
      </w:pPr>
      <w:r w:rsidRPr="00A44DBC">
        <w:rPr>
          <w:rFonts w:ascii="Times New Roman" w:hAnsi="Times New Roman" w:cs="Times New Roman"/>
        </w:rPr>
        <w:t>Detailed budget in USD, including staff, travel, taxes, and other costs </w:t>
      </w:r>
    </w:p>
    <w:p w14:paraId="742BF24C" w14:textId="77777777" w:rsidR="00A44DBC" w:rsidRPr="00A44DBC" w:rsidRDefault="00A44DBC" w:rsidP="00A44DBC">
      <w:pPr>
        <w:numPr>
          <w:ilvl w:val="0"/>
          <w:numId w:val="32"/>
        </w:numPr>
        <w:tabs>
          <w:tab w:val="clear" w:pos="720"/>
          <w:tab w:val="num" w:pos="1080"/>
        </w:tabs>
        <w:spacing w:after="0" w:line="240" w:lineRule="auto"/>
        <w:ind w:left="1080"/>
        <w:rPr>
          <w:rFonts w:ascii="Times New Roman" w:hAnsi="Times New Roman" w:cs="Times New Roman"/>
        </w:rPr>
      </w:pPr>
      <w:r w:rsidRPr="00A44DBC">
        <w:rPr>
          <w:rFonts w:ascii="Times New Roman" w:hAnsi="Times New Roman" w:cs="Times New Roman"/>
        </w:rPr>
        <w:t>Budget narrative/justification </w:t>
      </w:r>
    </w:p>
    <w:p w14:paraId="54FB348F" w14:textId="77777777" w:rsidR="00A44DBC" w:rsidRPr="00A44DBC" w:rsidRDefault="00A44DBC" w:rsidP="00A44DBC">
      <w:pPr>
        <w:spacing w:after="0" w:line="240" w:lineRule="auto"/>
        <w:ind w:left="360"/>
        <w:rPr>
          <w:rFonts w:ascii="Times New Roman" w:hAnsi="Times New Roman" w:cs="Times New Roman"/>
        </w:rPr>
      </w:pPr>
      <w:r w:rsidRPr="00A44DBC">
        <w:rPr>
          <w:rFonts w:ascii="Times New Roman" w:hAnsi="Times New Roman" w:cs="Times New Roman"/>
        </w:rPr>
        <w:t>c. Supporting Documentation </w:t>
      </w:r>
    </w:p>
    <w:p w14:paraId="441C41F8" w14:textId="77777777" w:rsidR="00A44DBC" w:rsidRPr="00A44DBC" w:rsidRDefault="00A44DBC" w:rsidP="00A44DBC">
      <w:pPr>
        <w:numPr>
          <w:ilvl w:val="0"/>
          <w:numId w:val="33"/>
        </w:numPr>
        <w:tabs>
          <w:tab w:val="clear" w:pos="720"/>
          <w:tab w:val="num" w:pos="1080"/>
        </w:tabs>
        <w:spacing w:after="0" w:line="240" w:lineRule="auto"/>
        <w:ind w:left="1080"/>
        <w:rPr>
          <w:rFonts w:ascii="Times New Roman" w:hAnsi="Times New Roman" w:cs="Times New Roman"/>
        </w:rPr>
      </w:pPr>
      <w:r w:rsidRPr="00A44DBC">
        <w:rPr>
          <w:rFonts w:ascii="Times New Roman" w:hAnsi="Times New Roman" w:cs="Times New Roman"/>
        </w:rPr>
        <w:t>Proof of legal registration </w:t>
      </w:r>
    </w:p>
    <w:p w14:paraId="0B1B8FC7" w14:textId="77777777" w:rsidR="00A44DBC" w:rsidRPr="00A44DBC" w:rsidRDefault="00A44DBC" w:rsidP="00A44DBC">
      <w:pPr>
        <w:numPr>
          <w:ilvl w:val="0"/>
          <w:numId w:val="34"/>
        </w:numPr>
        <w:tabs>
          <w:tab w:val="clear" w:pos="720"/>
          <w:tab w:val="num" w:pos="1080"/>
        </w:tabs>
        <w:spacing w:after="0" w:line="240" w:lineRule="auto"/>
        <w:ind w:left="1080"/>
        <w:rPr>
          <w:rFonts w:ascii="Times New Roman" w:hAnsi="Times New Roman" w:cs="Times New Roman"/>
        </w:rPr>
      </w:pPr>
      <w:r w:rsidRPr="00A44DBC">
        <w:rPr>
          <w:rFonts w:ascii="Times New Roman" w:hAnsi="Times New Roman" w:cs="Times New Roman"/>
        </w:rPr>
        <w:t>CVs of key personnel </w:t>
      </w:r>
    </w:p>
    <w:p w14:paraId="3B67801D" w14:textId="77777777" w:rsidR="00A44DBC" w:rsidRPr="00A44DBC" w:rsidRDefault="00A44DBC" w:rsidP="00A44DBC">
      <w:pPr>
        <w:numPr>
          <w:ilvl w:val="0"/>
          <w:numId w:val="35"/>
        </w:numPr>
        <w:spacing w:after="0" w:line="240" w:lineRule="auto"/>
        <w:rPr>
          <w:rFonts w:ascii="Times New Roman" w:hAnsi="Times New Roman" w:cs="Times New Roman"/>
        </w:rPr>
      </w:pPr>
      <w:r w:rsidRPr="00A44DBC">
        <w:rPr>
          <w:rFonts w:ascii="Times New Roman" w:hAnsi="Times New Roman" w:cs="Times New Roman"/>
        </w:rPr>
        <w:t>References from similar projects </w:t>
      </w:r>
    </w:p>
    <w:p w14:paraId="0CAAA291" w14:textId="77777777" w:rsidR="00A44DBC" w:rsidRPr="00A44DBC" w:rsidRDefault="00A44DBC" w:rsidP="00A44DBC">
      <w:pPr>
        <w:spacing w:after="0" w:line="240" w:lineRule="auto"/>
        <w:rPr>
          <w:rFonts w:ascii="Times New Roman" w:hAnsi="Times New Roman" w:cs="Times New Roman"/>
        </w:rPr>
      </w:pPr>
      <w:r w:rsidRPr="00A44DBC">
        <w:rPr>
          <w:rFonts w:ascii="Times New Roman" w:hAnsi="Times New Roman" w:cs="Times New Roman"/>
        </w:rPr>
        <w:lastRenderedPageBreak/>
        <w:t> </w:t>
      </w:r>
    </w:p>
    <w:p w14:paraId="092B59D7" w14:textId="77777777" w:rsidR="00A44DBC" w:rsidRPr="00A44DBC" w:rsidRDefault="00A44DBC" w:rsidP="00A44DBC">
      <w:pPr>
        <w:numPr>
          <w:ilvl w:val="0"/>
          <w:numId w:val="1"/>
        </w:numPr>
        <w:tabs>
          <w:tab w:val="clear" w:pos="360"/>
          <w:tab w:val="num" w:pos="720"/>
        </w:tabs>
        <w:spacing w:after="0" w:line="240" w:lineRule="auto"/>
        <w:rPr>
          <w:rFonts w:ascii="Times New Roman" w:hAnsi="Times New Roman" w:cs="Times New Roman"/>
          <w:b/>
          <w:bCs/>
        </w:rPr>
      </w:pPr>
      <w:r w:rsidRPr="00A44DBC">
        <w:rPr>
          <w:rFonts w:ascii="Times New Roman" w:hAnsi="Times New Roman" w:cs="Times New Roman"/>
          <w:b/>
          <w:bCs/>
        </w:rPr>
        <w:t>Evaluation Criteria </w:t>
      </w:r>
    </w:p>
    <w:p w14:paraId="119394CA" w14:textId="77777777" w:rsidR="00A44DBC" w:rsidRDefault="00A44DBC" w:rsidP="00A44DBC">
      <w:pPr>
        <w:spacing w:after="0" w:line="240" w:lineRule="auto"/>
        <w:ind w:left="360"/>
        <w:rPr>
          <w:rFonts w:ascii="Times New Roman" w:hAnsi="Times New Roman" w:cs="Times New Roman"/>
        </w:rPr>
      </w:pPr>
    </w:p>
    <w:p w14:paraId="5F223351" w14:textId="61082C2D" w:rsidR="00A44DBC" w:rsidRPr="00A44DBC" w:rsidRDefault="00A44DBC" w:rsidP="00A44DBC">
      <w:pPr>
        <w:spacing w:after="0" w:line="240" w:lineRule="auto"/>
        <w:ind w:left="360"/>
        <w:rPr>
          <w:rFonts w:ascii="Times New Roman" w:hAnsi="Times New Roman" w:cs="Times New Roman"/>
        </w:rPr>
      </w:pPr>
      <w:r w:rsidRPr="00A44DBC">
        <w:rPr>
          <w:rFonts w:ascii="Times New Roman" w:hAnsi="Times New Roman" w:cs="Times New Roman"/>
        </w:rPr>
        <w:t>Proposals will be evaluated based on: </w:t>
      </w:r>
    </w:p>
    <w:p w14:paraId="3E179CB1" w14:textId="77777777" w:rsidR="00A44DBC" w:rsidRPr="00A44DBC" w:rsidRDefault="00A44DBC" w:rsidP="00A44DBC">
      <w:pPr>
        <w:spacing w:after="0" w:line="240" w:lineRule="auto"/>
        <w:rPr>
          <w:rFonts w:ascii="Times New Roman" w:hAnsi="Times New Roman" w:cs="Times New Roman"/>
        </w:rPr>
      </w:pPr>
      <w:r w:rsidRPr="00A44DBC">
        <w:rPr>
          <w:rFonts w:ascii="Times New Roman" w:hAnsi="Times New Roman" w:cs="Times New Roman"/>
        </w:rPr>
        <w:t> </w:t>
      </w:r>
    </w:p>
    <w:p w14:paraId="2AE30C37" w14:textId="77777777" w:rsidR="00A44DBC" w:rsidRPr="00A44DBC" w:rsidRDefault="00A44DBC" w:rsidP="00A44DBC">
      <w:pPr>
        <w:numPr>
          <w:ilvl w:val="0"/>
          <w:numId w:val="37"/>
        </w:numPr>
        <w:spacing w:after="0" w:line="240" w:lineRule="auto"/>
        <w:rPr>
          <w:rFonts w:ascii="Times New Roman" w:hAnsi="Times New Roman" w:cs="Times New Roman"/>
        </w:rPr>
      </w:pPr>
      <w:r w:rsidRPr="00A44DBC">
        <w:rPr>
          <w:rFonts w:ascii="Times New Roman" w:hAnsi="Times New Roman" w:cs="Times New Roman"/>
          <w:b/>
          <w:bCs/>
        </w:rPr>
        <w:t>Technical approach and methodology (40%)</w:t>
      </w:r>
      <w:r w:rsidRPr="00A44DBC">
        <w:rPr>
          <w:rFonts w:ascii="Times New Roman" w:hAnsi="Times New Roman" w:cs="Times New Roman"/>
        </w:rPr>
        <w:t> – Clarity, feasibility, and rigor of the proposed evaluation design. </w:t>
      </w:r>
    </w:p>
    <w:p w14:paraId="6358729E" w14:textId="77777777" w:rsidR="00A44DBC" w:rsidRPr="00A44DBC" w:rsidRDefault="00A44DBC" w:rsidP="00A44DBC">
      <w:pPr>
        <w:numPr>
          <w:ilvl w:val="0"/>
          <w:numId w:val="38"/>
        </w:numPr>
        <w:spacing w:after="0" w:line="240" w:lineRule="auto"/>
        <w:rPr>
          <w:rFonts w:ascii="Times New Roman" w:hAnsi="Times New Roman" w:cs="Times New Roman"/>
        </w:rPr>
      </w:pPr>
      <w:r w:rsidRPr="00A44DBC">
        <w:rPr>
          <w:rFonts w:ascii="Times New Roman" w:hAnsi="Times New Roman" w:cs="Times New Roman"/>
          <w:b/>
          <w:bCs/>
        </w:rPr>
        <w:t>Organizational capacity and past performance (30%)</w:t>
      </w:r>
      <w:r w:rsidRPr="00A44DBC">
        <w:rPr>
          <w:rFonts w:ascii="Times New Roman" w:hAnsi="Times New Roman" w:cs="Times New Roman"/>
        </w:rPr>
        <w:t> – Experience in program evaluation, education, or cultural exchange, and ability to deliver high-quality results on time. </w:t>
      </w:r>
    </w:p>
    <w:p w14:paraId="53321307" w14:textId="77777777" w:rsidR="00A44DBC" w:rsidRPr="00A44DBC" w:rsidRDefault="00A44DBC" w:rsidP="00A44DBC">
      <w:pPr>
        <w:numPr>
          <w:ilvl w:val="0"/>
          <w:numId w:val="39"/>
        </w:numPr>
        <w:spacing w:after="0" w:line="240" w:lineRule="auto"/>
        <w:rPr>
          <w:rFonts w:ascii="Times New Roman" w:hAnsi="Times New Roman" w:cs="Times New Roman"/>
        </w:rPr>
      </w:pPr>
      <w:r w:rsidRPr="00A44DBC">
        <w:rPr>
          <w:rFonts w:ascii="Times New Roman" w:hAnsi="Times New Roman" w:cs="Times New Roman"/>
          <w:b/>
          <w:bCs/>
        </w:rPr>
        <w:t>Qualifications of key personnel (20%)</w:t>
      </w:r>
      <w:r w:rsidRPr="00A44DBC">
        <w:rPr>
          <w:rFonts w:ascii="Times New Roman" w:hAnsi="Times New Roman" w:cs="Times New Roman"/>
        </w:rPr>
        <w:t> – Relevant expertise, experience, and roles of staff assigned to the project. </w:t>
      </w:r>
    </w:p>
    <w:p w14:paraId="4310E882" w14:textId="77777777" w:rsidR="00A44DBC" w:rsidRPr="00A44DBC" w:rsidRDefault="00A44DBC" w:rsidP="00A44DBC">
      <w:pPr>
        <w:numPr>
          <w:ilvl w:val="0"/>
          <w:numId w:val="40"/>
        </w:numPr>
        <w:spacing w:after="0" w:line="240" w:lineRule="auto"/>
        <w:rPr>
          <w:rFonts w:ascii="Times New Roman" w:hAnsi="Times New Roman" w:cs="Times New Roman"/>
        </w:rPr>
      </w:pPr>
      <w:r w:rsidRPr="00A44DBC">
        <w:rPr>
          <w:rFonts w:ascii="Times New Roman" w:hAnsi="Times New Roman" w:cs="Times New Roman"/>
          <w:b/>
          <w:bCs/>
        </w:rPr>
        <w:t>Cost realism and efficiency (10%)</w:t>
      </w:r>
      <w:r w:rsidRPr="00A44DBC">
        <w:rPr>
          <w:rFonts w:ascii="Times New Roman" w:hAnsi="Times New Roman" w:cs="Times New Roman"/>
        </w:rPr>
        <w:t> – Appropriateness and reasonableness of the proposed budget. </w:t>
      </w:r>
    </w:p>
    <w:p w14:paraId="7AB48B74" w14:textId="77777777" w:rsidR="00A44DBC" w:rsidRPr="00A44DBC" w:rsidRDefault="00A44DBC" w:rsidP="00A44DBC">
      <w:pPr>
        <w:numPr>
          <w:ilvl w:val="0"/>
          <w:numId w:val="41"/>
        </w:numPr>
        <w:spacing w:after="0" w:line="240" w:lineRule="auto"/>
        <w:rPr>
          <w:rFonts w:ascii="Times New Roman" w:hAnsi="Times New Roman" w:cs="Times New Roman"/>
        </w:rPr>
      </w:pPr>
      <w:r w:rsidRPr="00A44DBC">
        <w:rPr>
          <w:rFonts w:ascii="Times New Roman" w:hAnsi="Times New Roman" w:cs="Times New Roman"/>
          <w:b/>
          <w:bCs/>
        </w:rPr>
        <w:t>Fulbright alumni leadership (up to 5% additional points)</w:t>
      </w:r>
      <w:r w:rsidRPr="00A44DBC">
        <w:rPr>
          <w:rFonts w:ascii="Times New Roman" w:hAnsi="Times New Roman" w:cs="Times New Roman"/>
        </w:rPr>
        <w:t> – Additional points will be awarded to organizations led by or including Fulbright alumni, recognizing their unique insight into the program’s impact and operations. </w:t>
      </w:r>
    </w:p>
    <w:p w14:paraId="7B56E53C" w14:textId="77777777" w:rsidR="00A44DBC" w:rsidRPr="00A44DBC" w:rsidRDefault="00A44DBC" w:rsidP="00A44DBC">
      <w:pPr>
        <w:spacing w:after="0" w:line="240" w:lineRule="auto"/>
        <w:rPr>
          <w:rFonts w:ascii="Times New Roman" w:hAnsi="Times New Roman" w:cs="Times New Roman"/>
        </w:rPr>
      </w:pPr>
      <w:r w:rsidRPr="00A44DBC">
        <w:rPr>
          <w:rFonts w:ascii="Times New Roman" w:hAnsi="Times New Roman" w:cs="Times New Roman"/>
        </w:rPr>
        <w:t> </w:t>
      </w:r>
    </w:p>
    <w:p w14:paraId="4FA537FD" w14:textId="77777777" w:rsidR="00A44DBC" w:rsidRPr="00A44DBC" w:rsidRDefault="00A44DBC" w:rsidP="00A44DBC">
      <w:pPr>
        <w:numPr>
          <w:ilvl w:val="0"/>
          <w:numId w:val="1"/>
        </w:numPr>
        <w:tabs>
          <w:tab w:val="clear" w:pos="360"/>
          <w:tab w:val="num" w:pos="720"/>
        </w:tabs>
        <w:spacing w:after="0" w:line="240" w:lineRule="auto"/>
        <w:rPr>
          <w:rFonts w:ascii="Times New Roman" w:hAnsi="Times New Roman" w:cs="Times New Roman"/>
          <w:b/>
          <w:bCs/>
        </w:rPr>
      </w:pPr>
      <w:r w:rsidRPr="00A44DBC">
        <w:rPr>
          <w:rFonts w:ascii="Times New Roman" w:hAnsi="Times New Roman" w:cs="Times New Roman"/>
          <w:b/>
          <w:bCs/>
        </w:rPr>
        <w:t>Reporting and Oversight </w:t>
      </w:r>
    </w:p>
    <w:p w14:paraId="2D7654D7" w14:textId="77777777" w:rsidR="00A44DBC" w:rsidRDefault="00A44DBC" w:rsidP="00A44DBC">
      <w:pPr>
        <w:spacing w:after="0" w:line="240" w:lineRule="auto"/>
        <w:ind w:left="360"/>
        <w:rPr>
          <w:rFonts w:ascii="Times New Roman" w:hAnsi="Times New Roman" w:cs="Times New Roman"/>
        </w:rPr>
      </w:pPr>
    </w:p>
    <w:p w14:paraId="1061D53B" w14:textId="77C72228" w:rsidR="00A44DBC" w:rsidRPr="00A44DBC" w:rsidRDefault="00A44DBC" w:rsidP="00A44DBC">
      <w:pPr>
        <w:spacing w:after="0" w:line="240" w:lineRule="auto"/>
        <w:ind w:left="360"/>
        <w:rPr>
          <w:rFonts w:ascii="Times New Roman" w:hAnsi="Times New Roman" w:cs="Times New Roman"/>
        </w:rPr>
      </w:pPr>
      <w:r w:rsidRPr="00A44DBC">
        <w:rPr>
          <w:rFonts w:ascii="Times New Roman" w:hAnsi="Times New Roman" w:cs="Times New Roman"/>
        </w:rPr>
        <w:t>The contractor will report to Fulbright and participate in periodic coordination meetings. All deliverables must meet U.S. Embassy standards for clarity, accuracy, and presentation. </w:t>
      </w:r>
    </w:p>
    <w:p w14:paraId="143DF6A1" w14:textId="77777777" w:rsidR="00A44DBC" w:rsidRPr="00A44DBC" w:rsidRDefault="00A44DBC" w:rsidP="00A44DBC">
      <w:pPr>
        <w:spacing w:after="0" w:line="240" w:lineRule="auto"/>
        <w:rPr>
          <w:rFonts w:ascii="Times New Roman" w:hAnsi="Times New Roman" w:cs="Times New Roman"/>
        </w:rPr>
      </w:pPr>
      <w:r w:rsidRPr="00A44DBC">
        <w:rPr>
          <w:rFonts w:ascii="Times New Roman" w:hAnsi="Times New Roman" w:cs="Times New Roman"/>
        </w:rPr>
        <w:t> </w:t>
      </w:r>
    </w:p>
    <w:p w14:paraId="282B28D3" w14:textId="77777777" w:rsidR="00A44DBC" w:rsidRDefault="00A44DBC" w:rsidP="00A44DBC">
      <w:pPr>
        <w:numPr>
          <w:ilvl w:val="0"/>
          <w:numId w:val="1"/>
        </w:numPr>
        <w:tabs>
          <w:tab w:val="clear" w:pos="360"/>
          <w:tab w:val="num" w:pos="720"/>
        </w:tabs>
        <w:spacing w:after="0" w:line="240" w:lineRule="auto"/>
        <w:rPr>
          <w:rFonts w:ascii="Times New Roman" w:hAnsi="Times New Roman" w:cs="Times New Roman"/>
          <w:b/>
          <w:bCs/>
        </w:rPr>
      </w:pPr>
      <w:r w:rsidRPr="00A44DBC">
        <w:rPr>
          <w:rFonts w:ascii="Times New Roman" w:hAnsi="Times New Roman" w:cs="Times New Roman"/>
          <w:b/>
          <w:bCs/>
        </w:rPr>
        <w:t>Submission Instructions </w:t>
      </w:r>
    </w:p>
    <w:p w14:paraId="613C620A" w14:textId="77777777" w:rsidR="00A44DBC" w:rsidRPr="00A44DBC" w:rsidRDefault="00A44DBC" w:rsidP="00A44DBC">
      <w:pPr>
        <w:spacing w:after="0" w:line="240" w:lineRule="auto"/>
        <w:ind w:left="360"/>
        <w:rPr>
          <w:rFonts w:ascii="Times New Roman" w:hAnsi="Times New Roman" w:cs="Times New Roman"/>
          <w:b/>
          <w:bCs/>
        </w:rPr>
      </w:pPr>
    </w:p>
    <w:p w14:paraId="1AC9F22F" w14:textId="77777777" w:rsidR="00A44DBC" w:rsidRPr="00A44DBC" w:rsidRDefault="00A44DBC" w:rsidP="00A44DBC">
      <w:pPr>
        <w:numPr>
          <w:ilvl w:val="0"/>
          <w:numId w:val="44"/>
        </w:numPr>
        <w:spacing w:after="0" w:line="240" w:lineRule="auto"/>
        <w:rPr>
          <w:rFonts w:ascii="Times New Roman" w:hAnsi="Times New Roman" w:cs="Times New Roman"/>
        </w:rPr>
      </w:pPr>
      <w:r w:rsidRPr="00A44DBC">
        <w:rPr>
          <w:rFonts w:ascii="Times New Roman" w:hAnsi="Times New Roman" w:cs="Times New Roman"/>
        </w:rPr>
        <w:t>Proposals must be submitted electronically to: </w:t>
      </w:r>
      <w:hyperlink r:id="rId5" w:tgtFrame="_blank" w:history="1">
        <w:r w:rsidRPr="00A44DBC">
          <w:rPr>
            <w:rStyle w:val="Hyperlink"/>
            <w:rFonts w:ascii="Times New Roman" w:hAnsi="Times New Roman" w:cs="Times New Roman"/>
          </w:rPr>
          <w:t>alumni@fulbright.pe</w:t>
        </w:r>
      </w:hyperlink>
      <w:r w:rsidRPr="00A44DBC">
        <w:rPr>
          <w:rFonts w:ascii="Times New Roman" w:hAnsi="Times New Roman" w:cs="Times New Roman"/>
        </w:rPr>
        <w:t>  </w:t>
      </w:r>
    </w:p>
    <w:p w14:paraId="505CAC25" w14:textId="77777777" w:rsidR="00A44DBC" w:rsidRPr="00A44DBC" w:rsidRDefault="00A44DBC" w:rsidP="00A44DBC">
      <w:pPr>
        <w:numPr>
          <w:ilvl w:val="0"/>
          <w:numId w:val="45"/>
        </w:numPr>
        <w:spacing w:after="0" w:line="240" w:lineRule="auto"/>
        <w:rPr>
          <w:rFonts w:ascii="Times New Roman" w:hAnsi="Times New Roman" w:cs="Times New Roman"/>
        </w:rPr>
      </w:pPr>
      <w:r w:rsidRPr="00A44DBC">
        <w:rPr>
          <w:rFonts w:ascii="Times New Roman" w:hAnsi="Times New Roman" w:cs="Times New Roman"/>
        </w:rPr>
        <w:t>Deadline for submission: February 23, </w:t>
      </w:r>
      <w:proofErr w:type="gramStart"/>
      <w:r w:rsidRPr="00A44DBC">
        <w:rPr>
          <w:rFonts w:ascii="Times New Roman" w:hAnsi="Times New Roman" w:cs="Times New Roman"/>
        </w:rPr>
        <w:t>2026</w:t>
      </w:r>
      <w:proofErr w:type="gramEnd"/>
      <w:r w:rsidRPr="00A44DBC">
        <w:rPr>
          <w:rFonts w:ascii="Times New Roman" w:hAnsi="Times New Roman" w:cs="Times New Roman"/>
        </w:rPr>
        <w:t> by 11:59 p.m. </w:t>
      </w:r>
    </w:p>
    <w:p w14:paraId="0E44F4B1" w14:textId="77777777" w:rsidR="00A44DBC" w:rsidRPr="00A44DBC" w:rsidRDefault="00A44DBC" w:rsidP="00A44DBC">
      <w:pPr>
        <w:numPr>
          <w:ilvl w:val="0"/>
          <w:numId w:val="46"/>
        </w:numPr>
        <w:spacing w:after="0" w:line="240" w:lineRule="auto"/>
        <w:rPr>
          <w:rFonts w:ascii="Times New Roman" w:hAnsi="Times New Roman" w:cs="Times New Roman"/>
        </w:rPr>
      </w:pPr>
      <w:r w:rsidRPr="00A44DBC">
        <w:rPr>
          <w:rFonts w:ascii="Times New Roman" w:hAnsi="Times New Roman" w:cs="Times New Roman"/>
        </w:rPr>
        <w:t>Questions regarding this RFP must be submitted no later than February 20, 2026. </w:t>
      </w:r>
    </w:p>
    <w:p w14:paraId="066BD756" w14:textId="77777777" w:rsidR="00A44DBC" w:rsidRPr="00A44DBC" w:rsidRDefault="00A44DBC" w:rsidP="00A44DBC">
      <w:pPr>
        <w:numPr>
          <w:ilvl w:val="0"/>
          <w:numId w:val="47"/>
        </w:numPr>
        <w:spacing w:after="0" w:line="240" w:lineRule="auto"/>
        <w:rPr>
          <w:rFonts w:ascii="Times New Roman" w:hAnsi="Times New Roman" w:cs="Times New Roman"/>
        </w:rPr>
      </w:pPr>
      <w:r w:rsidRPr="00A44DBC">
        <w:rPr>
          <w:rFonts w:ascii="Times New Roman" w:hAnsi="Times New Roman" w:cs="Times New Roman"/>
        </w:rPr>
        <w:t>Late or incomplete proposals may not be considered. </w:t>
      </w:r>
    </w:p>
    <w:p w14:paraId="7230B816" w14:textId="77777777" w:rsidR="00A44DBC" w:rsidRPr="00A44DBC" w:rsidRDefault="00A44DBC" w:rsidP="00A44DBC">
      <w:pPr>
        <w:spacing w:after="0" w:line="240" w:lineRule="auto"/>
        <w:rPr>
          <w:rFonts w:ascii="Times New Roman" w:hAnsi="Times New Roman" w:cs="Times New Roman"/>
        </w:rPr>
      </w:pPr>
      <w:r w:rsidRPr="00A44DBC">
        <w:rPr>
          <w:rFonts w:ascii="Times New Roman" w:hAnsi="Times New Roman" w:cs="Times New Roman"/>
        </w:rPr>
        <w:t> </w:t>
      </w:r>
    </w:p>
    <w:p w14:paraId="52130686" w14:textId="2E316582" w:rsidR="00A44DBC" w:rsidRPr="00A44DBC" w:rsidRDefault="00A44DBC" w:rsidP="00A44DBC">
      <w:pPr>
        <w:numPr>
          <w:ilvl w:val="0"/>
          <w:numId w:val="1"/>
        </w:numPr>
        <w:tabs>
          <w:tab w:val="clear" w:pos="360"/>
          <w:tab w:val="num" w:pos="720"/>
        </w:tabs>
        <w:spacing w:after="0" w:line="240" w:lineRule="auto"/>
        <w:rPr>
          <w:rFonts w:ascii="Times New Roman" w:hAnsi="Times New Roman" w:cs="Times New Roman"/>
          <w:b/>
          <w:bCs/>
        </w:rPr>
      </w:pPr>
      <w:r w:rsidRPr="00A44DBC">
        <w:rPr>
          <w:rFonts w:ascii="Times New Roman" w:hAnsi="Times New Roman" w:cs="Times New Roman"/>
          <w:b/>
          <w:bCs/>
        </w:rPr>
        <w:t>Terms and Conditions </w:t>
      </w:r>
    </w:p>
    <w:p w14:paraId="091EA5B1" w14:textId="77777777" w:rsidR="00A44DBC" w:rsidRDefault="00A44DBC" w:rsidP="00A44DBC">
      <w:pPr>
        <w:spacing w:after="0" w:line="240" w:lineRule="auto"/>
        <w:ind w:left="360"/>
        <w:rPr>
          <w:rFonts w:ascii="Times New Roman" w:hAnsi="Times New Roman" w:cs="Times New Roman"/>
        </w:rPr>
      </w:pPr>
    </w:p>
    <w:p w14:paraId="466FD1E4" w14:textId="65BFC613" w:rsidR="00A44DBC" w:rsidRPr="00A44DBC" w:rsidRDefault="00A44DBC" w:rsidP="00A44DBC">
      <w:pPr>
        <w:spacing w:after="0" w:line="240" w:lineRule="auto"/>
        <w:ind w:left="360"/>
        <w:rPr>
          <w:rFonts w:ascii="Times New Roman" w:hAnsi="Times New Roman" w:cs="Times New Roman"/>
        </w:rPr>
      </w:pPr>
      <w:r w:rsidRPr="00A44DBC">
        <w:rPr>
          <w:rFonts w:ascii="Times New Roman" w:hAnsi="Times New Roman" w:cs="Times New Roman"/>
        </w:rPr>
        <w:t>This RFP does not obligate the U.S. Embassy or the Fulbright Program to award a contract, nor does it commit any funds. All costs incurred in preparing a proposal are the responsibility of the applicant. </w:t>
      </w:r>
    </w:p>
    <w:sectPr w:rsidR="00A44DBC" w:rsidRPr="00A44D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146905"/>
    <w:multiLevelType w:val="multilevel"/>
    <w:tmpl w:val="8500C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7852D4E"/>
    <w:multiLevelType w:val="multilevel"/>
    <w:tmpl w:val="714E2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7974CB4"/>
    <w:multiLevelType w:val="multilevel"/>
    <w:tmpl w:val="8F94B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97156A9"/>
    <w:multiLevelType w:val="multilevel"/>
    <w:tmpl w:val="D2B61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ABD316C"/>
    <w:multiLevelType w:val="multilevel"/>
    <w:tmpl w:val="4E885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B6375C2"/>
    <w:multiLevelType w:val="multilevel"/>
    <w:tmpl w:val="C3807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E516FFC"/>
    <w:multiLevelType w:val="multilevel"/>
    <w:tmpl w:val="E6F62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01350A2"/>
    <w:multiLevelType w:val="multilevel"/>
    <w:tmpl w:val="4872D4C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53831D5"/>
    <w:multiLevelType w:val="multilevel"/>
    <w:tmpl w:val="DF5EA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9E944AC"/>
    <w:multiLevelType w:val="multilevel"/>
    <w:tmpl w:val="86B8B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B5301DE"/>
    <w:multiLevelType w:val="multilevel"/>
    <w:tmpl w:val="80248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BE01B48"/>
    <w:multiLevelType w:val="multilevel"/>
    <w:tmpl w:val="A8BEF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1114477"/>
    <w:multiLevelType w:val="multilevel"/>
    <w:tmpl w:val="8918F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88815A6"/>
    <w:multiLevelType w:val="multilevel"/>
    <w:tmpl w:val="866A27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9137E61"/>
    <w:multiLevelType w:val="multilevel"/>
    <w:tmpl w:val="379A7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A1655CF"/>
    <w:multiLevelType w:val="multilevel"/>
    <w:tmpl w:val="405C5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E1E6D90"/>
    <w:multiLevelType w:val="multilevel"/>
    <w:tmpl w:val="0BF4F17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0475EBA"/>
    <w:multiLevelType w:val="multilevel"/>
    <w:tmpl w:val="7DAEF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07C3507"/>
    <w:multiLevelType w:val="multilevel"/>
    <w:tmpl w:val="22EE4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2342ABA"/>
    <w:multiLevelType w:val="multilevel"/>
    <w:tmpl w:val="DBF4C83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3AA31BC"/>
    <w:multiLevelType w:val="multilevel"/>
    <w:tmpl w:val="6BD06E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3C725D6"/>
    <w:multiLevelType w:val="multilevel"/>
    <w:tmpl w:val="93246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39245B71"/>
    <w:multiLevelType w:val="multilevel"/>
    <w:tmpl w:val="9EACB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3B531647"/>
    <w:multiLevelType w:val="multilevel"/>
    <w:tmpl w:val="AD32D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DD9671C"/>
    <w:multiLevelType w:val="multilevel"/>
    <w:tmpl w:val="EADA4B6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3F845B25"/>
    <w:multiLevelType w:val="multilevel"/>
    <w:tmpl w:val="B2783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3486501"/>
    <w:multiLevelType w:val="multilevel"/>
    <w:tmpl w:val="605AB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46C2441"/>
    <w:multiLevelType w:val="multilevel"/>
    <w:tmpl w:val="23F4B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44F06C3B"/>
    <w:multiLevelType w:val="multilevel"/>
    <w:tmpl w:val="E9482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68A6A9E"/>
    <w:multiLevelType w:val="multilevel"/>
    <w:tmpl w:val="EF74DFE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477C3511"/>
    <w:multiLevelType w:val="multilevel"/>
    <w:tmpl w:val="F9586E8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47EB34F3"/>
    <w:multiLevelType w:val="multilevel"/>
    <w:tmpl w:val="285EE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51671793"/>
    <w:multiLevelType w:val="multilevel"/>
    <w:tmpl w:val="2C507F6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54A3176"/>
    <w:multiLevelType w:val="multilevel"/>
    <w:tmpl w:val="77A4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5A3D323C"/>
    <w:multiLevelType w:val="multilevel"/>
    <w:tmpl w:val="C8807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5DA718C6"/>
    <w:multiLevelType w:val="multilevel"/>
    <w:tmpl w:val="1ED2E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5E76292B"/>
    <w:multiLevelType w:val="multilevel"/>
    <w:tmpl w:val="37DE9DF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7" w15:restartNumberingAfterBreak="0">
    <w:nsid w:val="62132E0B"/>
    <w:multiLevelType w:val="multilevel"/>
    <w:tmpl w:val="0B4EF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6538617E"/>
    <w:multiLevelType w:val="multilevel"/>
    <w:tmpl w:val="BEBCB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6CE3C13"/>
    <w:multiLevelType w:val="multilevel"/>
    <w:tmpl w:val="BE041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6BDD4A0F"/>
    <w:multiLevelType w:val="multilevel"/>
    <w:tmpl w:val="ECBA5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6D0B7D4A"/>
    <w:multiLevelType w:val="multilevel"/>
    <w:tmpl w:val="913E8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73E56CE3"/>
    <w:multiLevelType w:val="multilevel"/>
    <w:tmpl w:val="2604D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77E30DAF"/>
    <w:multiLevelType w:val="multilevel"/>
    <w:tmpl w:val="4A88B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78FF17FF"/>
    <w:multiLevelType w:val="multilevel"/>
    <w:tmpl w:val="B1021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7A6B3F85"/>
    <w:multiLevelType w:val="multilevel"/>
    <w:tmpl w:val="46E4148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7CDD7439"/>
    <w:multiLevelType w:val="multilevel"/>
    <w:tmpl w:val="F438B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03624399">
    <w:abstractNumId w:val="36"/>
  </w:num>
  <w:num w:numId="2" w16cid:durableId="506752785">
    <w:abstractNumId w:val="45"/>
  </w:num>
  <w:num w:numId="3" w16cid:durableId="477502866">
    <w:abstractNumId w:val="12"/>
  </w:num>
  <w:num w:numId="4" w16cid:durableId="641035224">
    <w:abstractNumId w:val="10"/>
  </w:num>
  <w:num w:numId="5" w16cid:durableId="768891981">
    <w:abstractNumId w:val="2"/>
  </w:num>
  <w:num w:numId="6" w16cid:durableId="1224943963">
    <w:abstractNumId w:val="23"/>
  </w:num>
  <w:num w:numId="7" w16cid:durableId="1819804001">
    <w:abstractNumId w:val="19"/>
  </w:num>
  <w:num w:numId="8" w16cid:durableId="2101950063">
    <w:abstractNumId w:val="1"/>
  </w:num>
  <w:num w:numId="9" w16cid:durableId="1787700404">
    <w:abstractNumId w:val="42"/>
  </w:num>
  <w:num w:numId="10" w16cid:durableId="719865251">
    <w:abstractNumId w:val="33"/>
  </w:num>
  <w:num w:numId="11" w16cid:durableId="1529178325">
    <w:abstractNumId w:val="31"/>
  </w:num>
  <w:num w:numId="12" w16cid:durableId="887686662">
    <w:abstractNumId w:val="0"/>
  </w:num>
  <w:num w:numId="13" w16cid:durableId="629408814">
    <w:abstractNumId w:val="22"/>
  </w:num>
  <w:num w:numId="14" w16cid:durableId="909002738">
    <w:abstractNumId w:val="4"/>
  </w:num>
  <w:num w:numId="15" w16cid:durableId="1009482731">
    <w:abstractNumId w:val="30"/>
  </w:num>
  <w:num w:numId="16" w16cid:durableId="598486339">
    <w:abstractNumId w:val="20"/>
  </w:num>
  <w:num w:numId="17" w16cid:durableId="422773276">
    <w:abstractNumId w:val="8"/>
  </w:num>
  <w:num w:numId="18" w16cid:durableId="419720616">
    <w:abstractNumId w:val="6"/>
  </w:num>
  <w:num w:numId="19" w16cid:durableId="1987280278">
    <w:abstractNumId w:val="9"/>
  </w:num>
  <w:num w:numId="20" w16cid:durableId="726563115">
    <w:abstractNumId w:val="25"/>
  </w:num>
  <w:num w:numId="21" w16cid:durableId="676887591">
    <w:abstractNumId w:val="13"/>
  </w:num>
  <w:num w:numId="22" w16cid:durableId="1788574684">
    <w:abstractNumId w:val="16"/>
  </w:num>
  <w:num w:numId="23" w16cid:durableId="209848035">
    <w:abstractNumId w:val="3"/>
  </w:num>
  <w:num w:numId="24" w16cid:durableId="364477719">
    <w:abstractNumId w:val="37"/>
  </w:num>
  <w:num w:numId="25" w16cid:durableId="580868183">
    <w:abstractNumId w:val="15"/>
  </w:num>
  <w:num w:numId="26" w16cid:durableId="679547226">
    <w:abstractNumId w:val="24"/>
  </w:num>
  <w:num w:numId="27" w16cid:durableId="235631173">
    <w:abstractNumId w:val="40"/>
  </w:num>
  <w:num w:numId="28" w16cid:durableId="446201696">
    <w:abstractNumId w:val="5"/>
  </w:num>
  <w:num w:numId="29" w16cid:durableId="816727981">
    <w:abstractNumId w:val="39"/>
  </w:num>
  <w:num w:numId="30" w16cid:durableId="1276475581">
    <w:abstractNumId w:val="46"/>
  </w:num>
  <w:num w:numId="31" w16cid:durableId="1936287062">
    <w:abstractNumId w:val="17"/>
  </w:num>
  <w:num w:numId="32" w16cid:durableId="1996227433">
    <w:abstractNumId w:val="35"/>
  </w:num>
  <w:num w:numId="33" w16cid:durableId="303656561">
    <w:abstractNumId w:val="43"/>
  </w:num>
  <w:num w:numId="34" w16cid:durableId="818764834">
    <w:abstractNumId w:val="26"/>
  </w:num>
  <w:num w:numId="35" w16cid:durableId="1268275881">
    <w:abstractNumId w:val="34"/>
  </w:num>
  <w:num w:numId="36" w16cid:durableId="1835491705">
    <w:abstractNumId w:val="32"/>
  </w:num>
  <w:num w:numId="37" w16cid:durableId="1132602384">
    <w:abstractNumId w:val="21"/>
  </w:num>
  <w:num w:numId="38" w16cid:durableId="1092553197">
    <w:abstractNumId w:val="28"/>
  </w:num>
  <w:num w:numId="39" w16cid:durableId="878779764">
    <w:abstractNumId w:val="44"/>
  </w:num>
  <w:num w:numId="40" w16cid:durableId="2017681787">
    <w:abstractNumId w:val="14"/>
  </w:num>
  <w:num w:numId="41" w16cid:durableId="1543440300">
    <w:abstractNumId w:val="41"/>
  </w:num>
  <w:num w:numId="42" w16cid:durableId="1891766017">
    <w:abstractNumId w:val="7"/>
  </w:num>
  <w:num w:numId="43" w16cid:durableId="340863048">
    <w:abstractNumId w:val="29"/>
  </w:num>
  <w:num w:numId="44" w16cid:durableId="1715426904">
    <w:abstractNumId w:val="11"/>
  </w:num>
  <w:num w:numId="45" w16cid:durableId="665522421">
    <w:abstractNumId w:val="18"/>
  </w:num>
  <w:num w:numId="46" w16cid:durableId="1868639700">
    <w:abstractNumId w:val="27"/>
  </w:num>
  <w:num w:numId="47" w16cid:durableId="1061708246">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4DBC"/>
    <w:rsid w:val="000E0493"/>
    <w:rsid w:val="00A44D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E199BE"/>
  <w15:chartTrackingRefBased/>
  <w15:docId w15:val="{E51BC199-5E4C-4241-8D81-A566B1331A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44DB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44DB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44DB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44DB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44DB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44D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44D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44D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44D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4DB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44DB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44DB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44DB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44DB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44D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44D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44D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44DBC"/>
    <w:rPr>
      <w:rFonts w:eastAsiaTheme="majorEastAsia" w:cstheme="majorBidi"/>
      <w:color w:val="272727" w:themeColor="text1" w:themeTint="D8"/>
    </w:rPr>
  </w:style>
  <w:style w:type="paragraph" w:styleId="Title">
    <w:name w:val="Title"/>
    <w:basedOn w:val="Normal"/>
    <w:next w:val="Normal"/>
    <w:link w:val="TitleChar"/>
    <w:uiPriority w:val="10"/>
    <w:qFormat/>
    <w:rsid w:val="00A44D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44D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44D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44D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44DBC"/>
    <w:pPr>
      <w:spacing w:before="160"/>
      <w:jc w:val="center"/>
    </w:pPr>
    <w:rPr>
      <w:i/>
      <w:iCs/>
      <w:color w:val="404040" w:themeColor="text1" w:themeTint="BF"/>
    </w:rPr>
  </w:style>
  <w:style w:type="character" w:customStyle="1" w:styleId="QuoteChar">
    <w:name w:val="Quote Char"/>
    <w:basedOn w:val="DefaultParagraphFont"/>
    <w:link w:val="Quote"/>
    <w:uiPriority w:val="29"/>
    <w:rsid w:val="00A44DBC"/>
    <w:rPr>
      <w:i/>
      <w:iCs/>
      <w:color w:val="404040" w:themeColor="text1" w:themeTint="BF"/>
    </w:rPr>
  </w:style>
  <w:style w:type="paragraph" w:styleId="ListParagraph">
    <w:name w:val="List Paragraph"/>
    <w:basedOn w:val="Normal"/>
    <w:uiPriority w:val="34"/>
    <w:qFormat/>
    <w:rsid w:val="00A44DBC"/>
    <w:pPr>
      <w:ind w:left="720"/>
      <w:contextualSpacing/>
    </w:pPr>
  </w:style>
  <w:style w:type="character" w:styleId="IntenseEmphasis">
    <w:name w:val="Intense Emphasis"/>
    <w:basedOn w:val="DefaultParagraphFont"/>
    <w:uiPriority w:val="21"/>
    <w:qFormat/>
    <w:rsid w:val="00A44DBC"/>
    <w:rPr>
      <w:i/>
      <w:iCs/>
      <w:color w:val="0F4761" w:themeColor="accent1" w:themeShade="BF"/>
    </w:rPr>
  </w:style>
  <w:style w:type="paragraph" w:styleId="IntenseQuote">
    <w:name w:val="Intense Quote"/>
    <w:basedOn w:val="Normal"/>
    <w:next w:val="Normal"/>
    <w:link w:val="IntenseQuoteChar"/>
    <w:uiPriority w:val="30"/>
    <w:qFormat/>
    <w:rsid w:val="00A44D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44DBC"/>
    <w:rPr>
      <w:i/>
      <w:iCs/>
      <w:color w:val="0F4761" w:themeColor="accent1" w:themeShade="BF"/>
    </w:rPr>
  </w:style>
  <w:style w:type="character" w:styleId="IntenseReference">
    <w:name w:val="Intense Reference"/>
    <w:basedOn w:val="DefaultParagraphFont"/>
    <w:uiPriority w:val="32"/>
    <w:qFormat/>
    <w:rsid w:val="00A44DBC"/>
    <w:rPr>
      <w:b/>
      <w:bCs/>
      <w:smallCaps/>
      <w:color w:val="0F4761" w:themeColor="accent1" w:themeShade="BF"/>
      <w:spacing w:val="5"/>
    </w:rPr>
  </w:style>
  <w:style w:type="character" w:styleId="Hyperlink">
    <w:name w:val="Hyperlink"/>
    <w:basedOn w:val="DefaultParagraphFont"/>
    <w:uiPriority w:val="99"/>
    <w:unhideWhenUsed/>
    <w:rsid w:val="00A44DBC"/>
    <w:rPr>
      <w:color w:val="467886" w:themeColor="hyperlink"/>
      <w:u w:val="single"/>
    </w:rPr>
  </w:style>
  <w:style w:type="character" w:styleId="UnresolvedMention">
    <w:name w:val="Unresolved Mention"/>
    <w:basedOn w:val="DefaultParagraphFont"/>
    <w:uiPriority w:val="99"/>
    <w:semiHidden/>
    <w:unhideWhenUsed/>
    <w:rsid w:val="00A44DB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rogramas@fulbright.p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831</Words>
  <Characters>4737</Characters>
  <Application>Microsoft Office Word</Application>
  <DocSecurity>0</DocSecurity>
  <Lines>39</Lines>
  <Paragraphs>11</Paragraphs>
  <ScaleCrop>false</ScaleCrop>
  <Company/>
  <LinksUpToDate>false</LinksUpToDate>
  <CharactersWithSpaces>5557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Perez, Patricia</dc:creator>
  <cp:keywords/>
  <dc:description/>
  <cp:lastModifiedBy>Perez, Patricia</cp:lastModifiedBy>
  <cp:revision>1</cp:revision>
  <dcterms:created xsi:type="dcterms:W3CDTF">2026-02-10T22:43:00Z</dcterms:created>
  <dcterms:modified xsi:type="dcterms:W3CDTF">2026-02-10T22:46:00Z</dcterms:modified>
</cp:coreProperties>
</file>